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302CA7FF" w:rsidR="002E5143" w:rsidRPr="00A83C7A" w:rsidRDefault="009F66BA"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23959C10">
                <wp:simplePos x="0" y="0"/>
                <wp:positionH relativeFrom="column">
                  <wp:posOffset>-150471</wp:posOffset>
                </wp:positionH>
                <wp:positionV relativeFrom="paragraph">
                  <wp:posOffset>-204341</wp:posOffset>
                </wp:positionV>
                <wp:extent cx="6943725" cy="124465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244653"/>
                          <a:chOff x="0" y="-76241"/>
                          <a:chExt cx="6943725" cy="1245501"/>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1003C987" w14:textId="77777777" w:rsidR="009F66BA" w:rsidRPr="009F66BA" w:rsidRDefault="009F66BA" w:rsidP="009557AA">
                              <w:pPr>
                                <w:pStyle w:val="Titre"/>
                                <w:ind w:left="3402"/>
                                <w:jc w:val="center"/>
                                <w:rPr>
                                  <w:rFonts w:ascii="Roboto" w:hAnsi="Roboto"/>
                                  <w:color w:val="17365D" w:themeColor="text2" w:themeShade="BF"/>
                                  <w:sz w:val="22"/>
                                  <w:szCs w:val="44"/>
                                </w:rPr>
                              </w:pPr>
                            </w:p>
                            <w:p w14:paraId="4D6EC885" w14:textId="506D668B" w:rsidR="00DE5358" w:rsidRDefault="003359B3" w:rsidP="009F66BA">
                              <w:pPr>
                                <w:pStyle w:val="Titre"/>
                                <w:ind w:left="4962"/>
                                <w:jc w:val="center"/>
                                <w:rPr>
                                  <w:rFonts w:ascii="Calibri" w:eastAsia="Calibri" w:hAnsi="Calibri" w:cs="Calibri"/>
                                  <w:b/>
                                  <w:color w:val="FFFFFF" w:themeColor="background1"/>
                                  <w:sz w:val="32"/>
                                  <w:szCs w:val="32"/>
                                  <w:lang w:eastAsia="fr-FR"/>
                                </w:rPr>
                              </w:pPr>
                              <w:r w:rsidRPr="00C73AF5">
                                <w:rPr>
                                  <w:rFonts w:ascii="Roboto" w:hAnsi="Roboto"/>
                                  <w:color w:val="17365D" w:themeColor="text2" w:themeShade="BF"/>
                                  <w:sz w:val="40"/>
                                  <w:szCs w:val="44"/>
                                </w:rPr>
                                <w:t>3</w:t>
                              </w:r>
                              <w:r w:rsidR="00C73AF5" w:rsidRPr="00C73AF5">
                                <w:rPr>
                                  <w:rFonts w:ascii="Roboto" w:hAnsi="Roboto"/>
                                  <w:color w:val="17365D" w:themeColor="text2" w:themeShade="BF"/>
                                  <w:sz w:val="40"/>
                                  <w:szCs w:val="44"/>
                                </w:rPr>
                                <w:t>.8 Action spécifique handicap</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13452"/>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3359B3">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1.85pt;margin-top:-16.1pt;width:546.75pt;height:98pt;z-index:251659263;mso-height-relative:margin" coordorigin=",-762" coordsize="69437,1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003C987" w14:textId="77777777" w:rsidR="009F66BA" w:rsidRPr="009F66BA" w:rsidRDefault="009F66BA" w:rsidP="009557AA">
                        <w:pPr>
                          <w:pStyle w:val="Titre"/>
                          <w:ind w:left="3402"/>
                          <w:jc w:val="center"/>
                          <w:rPr>
                            <w:rFonts w:ascii="Roboto" w:hAnsi="Roboto"/>
                            <w:color w:val="17365D" w:themeColor="text2" w:themeShade="BF"/>
                            <w:sz w:val="22"/>
                            <w:szCs w:val="44"/>
                          </w:rPr>
                        </w:pPr>
                      </w:p>
                      <w:p w14:paraId="4D6EC885" w14:textId="506D668B" w:rsidR="00DE5358" w:rsidRDefault="003359B3" w:rsidP="009F66BA">
                        <w:pPr>
                          <w:pStyle w:val="Titre"/>
                          <w:ind w:left="4962"/>
                          <w:jc w:val="center"/>
                          <w:rPr>
                            <w:rFonts w:ascii="Calibri" w:eastAsia="Calibri" w:hAnsi="Calibri" w:cs="Calibri"/>
                            <w:b/>
                            <w:color w:val="FFFFFF" w:themeColor="background1"/>
                            <w:sz w:val="32"/>
                            <w:szCs w:val="32"/>
                            <w:lang w:eastAsia="fr-FR"/>
                          </w:rPr>
                        </w:pPr>
                        <w:r w:rsidRPr="00C73AF5">
                          <w:rPr>
                            <w:rFonts w:ascii="Roboto" w:hAnsi="Roboto"/>
                            <w:color w:val="17365D" w:themeColor="text2" w:themeShade="BF"/>
                            <w:sz w:val="40"/>
                            <w:szCs w:val="44"/>
                          </w:rPr>
                          <w:t>3</w:t>
                        </w:r>
                        <w:r w:rsidR="00C73AF5" w:rsidRPr="00C73AF5">
                          <w:rPr>
                            <w:rFonts w:ascii="Roboto" w:hAnsi="Roboto"/>
                            <w:color w:val="17365D" w:themeColor="text2" w:themeShade="BF"/>
                            <w:sz w:val="40"/>
                            <w:szCs w:val="44"/>
                          </w:rPr>
                          <w:t>.8 Action spécifique handicap</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134;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3359B3">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3C35B987">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63BA1507" w14:textId="77777777" w:rsidR="00C73AF5" w:rsidRDefault="00C73AF5" w:rsidP="00C73AF5">
      <w:pPr>
        <w:spacing w:after="0"/>
        <w:contextualSpacing/>
        <w:jc w:val="both"/>
        <w:rPr>
          <w:rFonts w:ascii="Roboto Lt" w:hAnsi="Roboto Lt"/>
          <w:sz w:val="24"/>
          <w:szCs w:val="24"/>
        </w:rPr>
      </w:pPr>
      <w:r w:rsidRPr="00CB52C6">
        <w:rPr>
          <w:rFonts w:ascii="Roboto Lt" w:hAnsi="Roboto Lt"/>
          <w:sz w:val="24"/>
          <w:szCs w:val="24"/>
        </w:rPr>
        <w:t xml:space="preserve">Chaque année, la MDPH </w:t>
      </w:r>
      <w:r>
        <w:rPr>
          <w:rFonts w:ascii="Roboto Lt" w:hAnsi="Roboto Lt"/>
          <w:sz w:val="24"/>
          <w:szCs w:val="24"/>
        </w:rPr>
        <w:t xml:space="preserve">du Pas-de-Calais </w:t>
      </w:r>
      <w:r w:rsidRPr="00CB52C6">
        <w:rPr>
          <w:rFonts w:ascii="Roboto Lt" w:hAnsi="Roboto Lt"/>
          <w:sz w:val="24"/>
          <w:szCs w:val="24"/>
        </w:rPr>
        <w:t xml:space="preserve">reçoit près de 15 000 dossiers de demandes de RQTH              </w:t>
      </w:r>
      <w:proofErr w:type="gramStart"/>
      <w:r w:rsidRPr="00CB52C6">
        <w:rPr>
          <w:rFonts w:ascii="Roboto Lt" w:hAnsi="Roboto Lt"/>
          <w:sz w:val="24"/>
          <w:szCs w:val="24"/>
        </w:rPr>
        <w:t xml:space="preserve">   (</w:t>
      </w:r>
      <w:proofErr w:type="gramEnd"/>
      <w:r w:rsidRPr="00CB52C6">
        <w:rPr>
          <w:rFonts w:ascii="Roboto Lt" w:hAnsi="Roboto Lt"/>
          <w:sz w:val="24"/>
          <w:szCs w:val="24"/>
        </w:rPr>
        <w:t>première de</w:t>
      </w:r>
      <w:r>
        <w:rPr>
          <w:rFonts w:ascii="Roboto Lt" w:hAnsi="Roboto Lt"/>
          <w:sz w:val="24"/>
          <w:szCs w:val="24"/>
        </w:rPr>
        <w:t xml:space="preserve">mande et renouvellement). Parmi ces demandeurs, de nombreuses personnes sont bénéficiaires des minimas sociaux pour lesquels le handicap, certes constitue un frein, mais n’est pas nécessairement antinomique avec la reprise d’une activité professionnelle. </w:t>
      </w:r>
    </w:p>
    <w:p w14:paraId="74C58E1F" w14:textId="77777777" w:rsidR="00C73AF5" w:rsidRDefault="00C73AF5" w:rsidP="00C73AF5">
      <w:pPr>
        <w:spacing w:after="0"/>
        <w:contextualSpacing/>
        <w:jc w:val="both"/>
        <w:rPr>
          <w:rFonts w:ascii="Roboto Lt" w:hAnsi="Roboto Lt"/>
          <w:sz w:val="24"/>
          <w:szCs w:val="24"/>
        </w:rPr>
      </w:pPr>
    </w:p>
    <w:p w14:paraId="59EA40A2" w14:textId="77777777" w:rsidR="00C73AF5" w:rsidRPr="002B08DB" w:rsidRDefault="00C73AF5" w:rsidP="00C73AF5">
      <w:pPr>
        <w:spacing w:after="0"/>
        <w:contextualSpacing/>
        <w:jc w:val="both"/>
        <w:rPr>
          <w:rFonts w:ascii="Roboto Lt" w:hAnsi="Roboto Lt"/>
          <w:sz w:val="24"/>
          <w:szCs w:val="24"/>
        </w:rPr>
      </w:pPr>
      <w:r>
        <w:rPr>
          <w:rFonts w:ascii="Roboto Lt" w:hAnsi="Roboto Lt"/>
          <w:sz w:val="24"/>
          <w:szCs w:val="24"/>
        </w:rPr>
        <w:t>Par ailleurs, ces dernières</w:t>
      </w:r>
      <w:r w:rsidRPr="002B08DB">
        <w:rPr>
          <w:rFonts w:ascii="Roboto Lt" w:hAnsi="Roboto Lt"/>
          <w:sz w:val="24"/>
          <w:szCs w:val="24"/>
        </w:rPr>
        <w:t xml:space="preserve"> peuvent se trouver en difficulté face à la complexité des dispositifs d'accès ou de retour</w:t>
      </w:r>
      <w:r>
        <w:rPr>
          <w:rFonts w:ascii="Roboto Lt" w:hAnsi="Roboto Lt"/>
          <w:sz w:val="24"/>
          <w:szCs w:val="24"/>
        </w:rPr>
        <w:t xml:space="preserve"> </w:t>
      </w:r>
      <w:r w:rsidRPr="002B08DB">
        <w:rPr>
          <w:rFonts w:ascii="Roboto Lt" w:hAnsi="Roboto Lt"/>
          <w:sz w:val="24"/>
          <w:szCs w:val="24"/>
        </w:rPr>
        <w:t>à l'emploi, à la multitude des offres de formation. Elles peuvent éprouver le besoin d'être guidées et accompagnées pou</w:t>
      </w:r>
      <w:r>
        <w:rPr>
          <w:rFonts w:ascii="Roboto Lt" w:hAnsi="Roboto Lt"/>
          <w:sz w:val="24"/>
          <w:szCs w:val="24"/>
        </w:rPr>
        <w:t xml:space="preserve">r donner </w:t>
      </w:r>
      <w:r w:rsidRPr="002B08DB">
        <w:rPr>
          <w:rFonts w:ascii="Roboto Lt" w:hAnsi="Roboto Lt"/>
          <w:sz w:val="24"/>
          <w:szCs w:val="24"/>
        </w:rPr>
        <w:t>de la cohérence à leur parcours et comprendre les choix qui s'offrent à elles (milieu protégé/milieu ordinaire).</w:t>
      </w:r>
    </w:p>
    <w:p w14:paraId="0ABE6CFB" w14:textId="77777777" w:rsidR="00C73AF5" w:rsidRDefault="00C73AF5" w:rsidP="00C73AF5">
      <w:pPr>
        <w:spacing w:after="0"/>
        <w:contextualSpacing/>
        <w:jc w:val="both"/>
        <w:rPr>
          <w:rFonts w:ascii="Roboto Lt" w:hAnsi="Roboto Lt"/>
          <w:sz w:val="24"/>
          <w:szCs w:val="24"/>
        </w:rPr>
      </w:pPr>
    </w:p>
    <w:p w14:paraId="238A0748" w14:textId="4667A2C3" w:rsidR="00CC025F" w:rsidRDefault="00C73AF5" w:rsidP="00C73AF5">
      <w:pPr>
        <w:spacing w:after="0"/>
        <w:contextualSpacing/>
        <w:jc w:val="both"/>
        <w:rPr>
          <w:rFonts w:ascii="Roboto Lt" w:hAnsi="Roboto Lt"/>
          <w:caps/>
          <w:sz w:val="24"/>
          <w:szCs w:val="24"/>
        </w:rPr>
      </w:pPr>
      <w:r>
        <w:rPr>
          <w:rFonts w:ascii="Roboto Lt" w:hAnsi="Roboto Lt"/>
          <w:sz w:val="24"/>
          <w:szCs w:val="24"/>
        </w:rPr>
        <w:t>Enfin,</w:t>
      </w:r>
      <w:r w:rsidRPr="002B08DB">
        <w:rPr>
          <w:rFonts w:ascii="Roboto Lt" w:hAnsi="Roboto Lt"/>
          <w:sz w:val="24"/>
          <w:szCs w:val="24"/>
        </w:rPr>
        <w:t xml:space="preserve"> à la suite de la survenue d'une situation de handicap et parfois de l'éloignement tempo</w:t>
      </w:r>
      <w:r>
        <w:rPr>
          <w:rFonts w:ascii="Roboto Lt" w:hAnsi="Roboto Lt"/>
          <w:sz w:val="24"/>
          <w:szCs w:val="24"/>
        </w:rPr>
        <w:t xml:space="preserve">raire du milieu du travail, des </w:t>
      </w:r>
      <w:r w:rsidRPr="002B08DB">
        <w:rPr>
          <w:rFonts w:ascii="Roboto Lt" w:hAnsi="Roboto Lt"/>
          <w:sz w:val="24"/>
          <w:szCs w:val="24"/>
        </w:rPr>
        <w:t>personnes en situation handicap expriment souvent le besoin d'évaluer leurs compétences pr</w:t>
      </w:r>
      <w:r>
        <w:rPr>
          <w:rFonts w:ascii="Roboto Lt" w:hAnsi="Roboto Lt"/>
          <w:sz w:val="24"/>
          <w:szCs w:val="24"/>
        </w:rPr>
        <w:t xml:space="preserve">ofessionnelles pour prendre les </w:t>
      </w:r>
      <w:r w:rsidRPr="002B08DB">
        <w:rPr>
          <w:rFonts w:ascii="Roboto Lt" w:hAnsi="Roboto Lt"/>
          <w:sz w:val="24"/>
          <w:szCs w:val="24"/>
        </w:rPr>
        <w:t>bonnes décisions dans leur parcours professionnel.</w:t>
      </w:r>
    </w:p>
    <w:p w14:paraId="44B2EC59" w14:textId="77777777" w:rsidR="00C73AF5" w:rsidRDefault="00C73AF5" w:rsidP="00CC025F">
      <w:pPr>
        <w:spacing w:after="0"/>
        <w:contextualSpacing/>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5453ACEE" w14:textId="77777777" w:rsidR="00C73AF5" w:rsidRDefault="00C73AF5" w:rsidP="00C73AF5">
      <w:pPr>
        <w:spacing w:after="0" w:line="240" w:lineRule="auto"/>
        <w:jc w:val="both"/>
        <w:rPr>
          <w:rFonts w:ascii="Roboto Lt" w:hAnsi="Roboto Lt"/>
          <w:sz w:val="24"/>
          <w:szCs w:val="24"/>
        </w:rPr>
      </w:pPr>
      <w:r w:rsidRPr="00121E99">
        <w:rPr>
          <w:rFonts w:ascii="Roboto" w:hAnsi="Roboto"/>
          <w:sz w:val="24"/>
          <w:szCs w:val="24"/>
        </w:rPr>
        <w:t>Bénéficiaires du RSA</w:t>
      </w:r>
      <w:r w:rsidRPr="00121E99">
        <w:rPr>
          <w:rFonts w:ascii="Roboto" w:hAnsi="Roboto"/>
        </w:rPr>
        <w:t xml:space="preserve"> </w:t>
      </w:r>
      <w:r w:rsidRPr="00121E99">
        <w:rPr>
          <w:rFonts w:ascii="Roboto" w:hAnsi="Roboto"/>
          <w:sz w:val="24"/>
          <w:szCs w:val="24"/>
        </w:rPr>
        <w:t>ou jeunes de moins de 26 ans</w:t>
      </w:r>
      <w:r>
        <w:rPr>
          <w:rFonts w:ascii="Roboto Lt" w:hAnsi="Roboto Lt"/>
          <w:sz w:val="24"/>
          <w:szCs w:val="24"/>
        </w:rPr>
        <w:t xml:space="preserve"> éloignés de l’emploi </w:t>
      </w:r>
      <w:r w:rsidRPr="00CB52C6">
        <w:rPr>
          <w:rFonts w:ascii="Roboto Lt" w:hAnsi="Roboto Lt"/>
          <w:sz w:val="24"/>
          <w:szCs w:val="24"/>
        </w:rPr>
        <w:t>ayant déposé un</w:t>
      </w:r>
      <w:r>
        <w:rPr>
          <w:rFonts w:ascii="Roboto Lt" w:hAnsi="Roboto Lt"/>
          <w:sz w:val="24"/>
          <w:szCs w:val="24"/>
        </w:rPr>
        <w:t>e demande de RQTH, d'une orientation p</w:t>
      </w:r>
      <w:r w:rsidRPr="00CB52C6">
        <w:rPr>
          <w:rFonts w:ascii="Roboto Lt" w:hAnsi="Roboto Lt"/>
          <w:sz w:val="24"/>
          <w:szCs w:val="24"/>
        </w:rPr>
        <w:t>rofessionnelle et/ou une demande d'AAH</w:t>
      </w:r>
      <w:r>
        <w:rPr>
          <w:rFonts w:ascii="Roboto Lt" w:hAnsi="Roboto Lt"/>
          <w:sz w:val="24"/>
          <w:szCs w:val="24"/>
        </w:rPr>
        <w:t>.</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Objectifs</w:t>
      </w:r>
    </w:p>
    <w:p w14:paraId="065F49F8" w14:textId="77777777" w:rsidR="00C73AF5" w:rsidRDefault="00C73AF5" w:rsidP="00C73AF5">
      <w:pPr>
        <w:spacing w:after="0"/>
        <w:jc w:val="both"/>
        <w:rPr>
          <w:rFonts w:ascii="Roboto Lt" w:hAnsi="Roboto Lt"/>
          <w:sz w:val="24"/>
          <w:szCs w:val="24"/>
        </w:rPr>
      </w:pPr>
      <w:r>
        <w:rPr>
          <w:rFonts w:ascii="Roboto Lt" w:hAnsi="Roboto Lt"/>
          <w:sz w:val="24"/>
          <w:szCs w:val="24"/>
        </w:rPr>
        <w:t>Le présent appel à projet vise à encourager l’émergence d’actions destinées spécifiquement aux publics atteints de handicap(s) et s’inscrivant dans une démarche d’insertion socio-professionnelle. Elles viseront tout particulièrement à :</w:t>
      </w:r>
    </w:p>
    <w:p w14:paraId="10A56472" w14:textId="77777777" w:rsidR="00C73AF5"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p</w:t>
      </w:r>
      <w:r w:rsidRPr="002B08DB">
        <w:rPr>
          <w:rFonts w:ascii="Roboto Lt" w:hAnsi="Roboto Lt"/>
          <w:sz w:val="24"/>
          <w:szCs w:val="24"/>
        </w:rPr>
        <w:t>ermettre</w:t>
      </w:r>
      <w:proofErr w:type="gramEnd"/>
      <w:r w:rsidRPr="002B08DB">
        <w:rPr>
          <w:rFonts w:ascii="Roboto Lt" w:hAnsi="Roboto Lt"/>
          <w:sz w:val="24"/>
          <w:szCs w:val="24"/>
        </w:rPr>
        <w:t xml:space="preserve"> à la personne d’évaluer son « potentiel emploi »</w:t>
      </w:r>
      <w:r>
        <w:rPr>
          <w:rFonts w:ascii="Roboto Lt" w:hAnsi="Roboto Lt"/>
          <w:sz w:val="24"/>
          <w:szCs w:val="24"/>
        </w:rPr>
        <w:t> ;</w:t>
      </w:r>
    </w:p>
    <w:p w14:paraId="340B297B" w14:textId="77777777" w:rsidR="00C73AF5"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d</w:t>
      </w:r>
      <w:r w:rsidRPr="002B08DB">
        <w:rPr>
          <w:rFonts w:ascii="Roboto Lt" w:hAnsi="Roboto Lt"/>
          <w:sz w:val="24"/>
          <w:szCs w:val="24"/>
        </w:rPr>
        <w:t>égager</w:t>
      </w:r>
      <w:proofErr w:type="gramEnd"/>
      <w:r w:rsidRPr="002B08DB">
        <w:rPr>
          <w:rFonts w:ascii="Roboto Lt" w:hAnsi="Roboto Lt"/>
          <w:sz w:val="24"/>
          <w:szCs w:val="24"/>
        </w:rPr>
        <w:t xml:space="preserve"> des pistes d’insertion professionnelle</w:t>
      </w:r>
      <w:r>
        <w:rPr>
          <w:rFonts w:ascii="Roboto Lt" w:hAnsi="Roboto Lt"/>
          <w:sz w:val="24"/>
          <w:szCs w:val="24"/>
        </w:rPr>
        <w:t> ;</w:t>
      </w:r>
    </w:p>
    <w:p w14:paraId="2B4312C6" w14:textId="77777777" w:rsidR="00C73AF5"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a</w:t>
      </w:r>
      <w:r w:rsidRPr="002B08DB">
        <w:rPr>
          <w:rFonts w:ascii="Roboto Lt" w:hAnsi="Roboto Lt"/>
          <w:sz w:val="24"/>
          <w:szCs w:val="24"/>
        </w:rPr>
        <w:t>méliorer</w:t>
      </w:r>
      <w:proofErr w:type="gramEnd"/>
      <w:r w:rsidRPr="002B08DB">
        <w:rPr>
          <w:rFonts w:ascii="Roboto Lt" w:hAnsi="Roboto Lt"/>
          <w:sz w:val="24"/>
          <w:szCs w:val="24"/>
        </w:rPr>
        <w:t xml:space="preserve"> l’appréciation de la capacité d’une personne à travailler compte</w:t>
      </w:r>
      <w:r>
        <w:rPr>
          <w:rFonts w:ascii="Roboto Lt" w:hAnsi="Roboto Lt"/>
          <w:sz w:val="24"/>
          <w:szCs w:val="24"/>
        </w:rPr>
        <w:t xml:space="preserve"> tenu de son handicap ;</w:t>
      </w:r>
    </w:p>
    <w:p w14:paraId="47340D85" w14:textId="77777777" w:rsidR="00C73AF5"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e</w:t>
      </w:r>
      <w:r w:rsidRPr="002B08DB">
        <w:rPr>
          <w:rFonts w:ascii="Roboto Lt" w:hAnsi="Roboto Lt"/>
          <w:sz w:val="24"/>
          <w:szCs w:val="24"/>
        </w:rPr>
        <w:t>ngager</w:t>
      </w:r>
      <w:proofErr w:type="gramEnd"/>
      <w:r w:rsidRPr="002B08DB">
        <w:rPr>
          <w:rFonts w:ascii="Roboto Lt" w:hAnsi="Roboto Lt"/>
          <w:sz w:val="24"/>
          <w:szCs w:val="24"/>
        </w:rPr>
        <w:t xml:space="preserve"> ou consolider les partenariats locaux avec les acteurs de</w:t>
      </w:r>
      <w:r>
        <w:rPr>
          <w:rFonts w:ascii="Roboto Lt" w:hAnsi="Roboto Lt"/>
          <w:sz w:val="24"/>
          <w:szCs w:val="24"/>
        </w:rPr>
        <w:t xml:space="preserve"> </w:t>
      </w:r>
      <w:r w:rsidRPr="002B08DB">
        <w:rPr>
          <w:rFonts w:ascii="Roboto Lt" w:hAnsi="Roboto Lt"/>
          <w:sz w:val="24"/>
          <w:szCs w:val="24"/>
        </w:rPr>
        <w:t>l’insertion profession</w:t>
      </w:r>
      <w:r>
        <w:rPr>
          <w:rFonts w:ascii="Roboto Lt" w:hAnsi="Roboto Lt"/>
          <w:sz w:val="24"/>
          <w:szCs w:val="24"/>
        </w:rPr>
        <w:t>nelle des personnes handicapées ;</w:t>
      </w:r>
    </w:p>
    <w:p w14:paraId="32F78E1F" w14:textId="77777777" w:rsidR="00C73AF5" w:rsidRPr="002B08DB"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e</w:t>
      </w:r>
      <w:r w:rsidRPr="002B08DB">
        <w:rPr>
          <w:rFonts w:ascii="Roboto Lt" w:hAnsi="Roboto Lt"/>
          <w:sz w:val="24"/>
          <w:szCs w:val="24"/>
        </w:rPr>
        <w:t>xpérimenter</w:t>
      </w:r>
      <w:proofErr w:type="gramEnd"/>
      <w:r w:rsidRPr="002B08DB">
        <w:rPr>
          <w:rFonts w:ascii="Roboto Lt" w:hAnsi="Roboto Lt"/>
          <w:sz w:val="24"/>
          <w:szCs w:val="24"/>
        </w:rPr>
        <w:t xml:space="preserve"> des modalités innovantes de travail en commun</w:t>
      </w:r>
      <w:r>
        <w:rPr>
          <w:rFonts w:ascii="Roboto Lt" w:hAnsi="Roboto Lt"/>
          <w:sz w:val="24"/>
          <w:szCs w:val="24"/>
        </w:rPr>
        <w:t>.</w:t>
      </w:r>
    </w:p>
    <w:p w14:paraId="3C21703B" w14:textId="471E9F15" w:rsidR="00C73AF5" w:rsidRDefault="00C73AF5" w:rsidP="00266A5C">
      <w:pPr>
        <w:spacing w:after="0" w:line="240" w:lineRule="auto"/>
        <w:jc w:val="both"/>
        <w:rPr>
          <w:rFonts w:ascii="Roboto Lt" w:hAnsi="Roboto Lt"/>
          <w:color w:val="365F91" w:themeColor="accent1" w:themeShade="BF"/>
          <w:sz w:val="24"/>
          <w:szCs w:val="24"/>
        </w:rPr>
      </w:pPr>
    </w:p>
    <w:p w14:paraId="1D249604" w14:textId="6E2CE38A" w:rsidR="00266A5C" w:rsidRPr="00266A5C" w:rsidRDefault="00E77AFA" w:rsidP="00266A5C">
      <w:pPr>
        <w:pStyle w:val="Paragraphedeliste"/>
        <w:numPr>
          <w:ilvl w:val="0"/>
          <w:numId w:val="21"/>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3C149EA4" w14:textId="77777777" w:rsidR="00C73AF5" w:rsidRDefault="00C73AF5" w:rsidP="00C73AF5">
      <w:pPr>
        <w:spacing w:after="0"/>
        <w:jc w:val="both"/>
        <w:rPr>
          <w:rFonts w:ascii="Roboto Lt" w:hAnsi="Roboto Lt"/>
          <w:sz w:val="24"/>
          <w:szCs w:val="24"/>
        </w:rPr>
      </w:pPr>
      <w:r w:rsidRPr="00723568">
        <w:rPr>
          <w:rFonts w:ascii="Roboto Lt" w:hAnsi="Roboto Lt"/>
          <w:sz w:val="24"/>
          <w:szCs w:val="24"/>
        </w:rPr>
        <w:t>Il est laissé libre à chaque structure de présenter le phasage opérationnel qui lui semble le plus opportun. Ce dernier se doit néanmoins d’être réaliste au regard de la période de démarrage.</w:t>
      </w:r>
      <w:r>
        <w:rPr>
          <w:rFonts w:ascii="Roboto Lt" w:hAnsi="Roboto Lt"/>
          <w:sz w:val="24"/>
          <w:szCs w:val="24"/>
        </w:rPr>
        <w:t xml:space="preserve"> </w:t>
      </w:r>
      <w:r w:rsidRPr="00723568">
        <w:rPr>
          <w:rFonts w:ascii="Roboto Lt" w:hAnsi="Roboto Lt"/>
          <w:sz w:val="24"/>
          <w:szCs w:val="24"/>
        </w:rPr>
        <w:t>Le projet devra recueillir au préalable l’avis d’opportunité et de faisabilité du Service Local Allocation Insertion territorialement compétent.</w:t>
      </w:r>
      <w:r>
        <w:rPr>
          <w:rFonts w:ascii="Roboto Lt" w:hAnsi="Roboto Lt"/>
          <w:sz w:val="24"/>
          <w:szCs w:val="24"/>
        </w:rPr>
        <w:t xml:space="preserve"> Le porteur de projet devra néanmoins proposer une méthodologie d’accompagnement adaptée permettant de répondre aux objectifs spécifiés ci-dessus.  </w:t>
      </w:r>
    </w:p>
    <w:p w14:paraId="4B3CBDD5"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lastRenderedPageBreak/>
        <w:t>Modalités d’accueil et de suivi</w:t>
      </w:r>
    </w:p>
    <w:p w14:paraId="5AD991D8" w14:textId="77777777" w:rsidR="00C73AF5" w:rsidRDefault="00C73AF5" w:rsidP="00C73AF5">
      <w:pPr>
        <w:spacing w:after="0" w:line="240" w:lineRule="auto"/>
        <w:jc w:val="both"/>
        <w:rPr>
          <w:rFonts w:ascii="Roboto Lt" w:hAnsi="Roboto Lt"/>
          <w:sz w:val="24"/>
          <w:szCs w:val="24"/>
        </w:rPr>
      </w:pPr>
      <w:r w:rsidRPr="00BE201D">
        <w:rPr>
          <w:rFonts w:ascii="Roboto Lt" w:hAnsi="Roboto Lt"/>
          <w:sz w:val="24"/>
          <w:szCs w:val="24"/>
        </w:rPr>
        <w:t xml:space="preserve">Compte-tenu de la spécificité de la mission et des contraintes liées aux engagements du plan pauvreté, il est attendu de l’opérateur portant candidature, qu’il </w:t>
      </w:r>
      <w:r>
        <w:rPr>
          <w:rFonts w:ascii="Roboto Lt" w:hAnsi="Roboto Lt"/>
          <w:sz w:val="24"/>
          <w:szCs w:val="24"/>
        </w:rPr>
        <w:t>respecte et mette en place les différentes étapes selon les phases de l’opération, soit :</w:t>
      </w:r>
    </w:p>
    <w:p w14:paraId="67BCEC46" w14:textId="77777777" w:rsidR="00C73AF5" w:rsidRDefault="00C73AF5" w:rsidP="00C73AF5">
      <w:pPr>
        <w:spacing w:after="0" w:line="240" w:lineRule="auto"/>
        <w:jc w:val="both"/>
        <w:rPr>
          <w:rFonts w:ascii="Roboto Lt" w:hAnsi="Roboto Lt"/>
          <w:sz w:val="24"/>
          <w:szCs w:val="24"/>
        </w:rPr>
      </w:pPr>
    </w:p>
    <w:p w14:paraId="55C12D58" w14:textId="77777777" w:rsidR="00C73AF5" w:rsidRDefault="00C73AF5" w:rsidP="00C73AF5">
      <w:pPr>
        <w:spacing w:after="0" w:line="240" w:lineRule="auto"/>
        <w:jc w:val="both"/>
        <w:rPr>
          <w:rFonts w:ascii="Roboto Lt" w:hAnsi="Roboto Lt"/>
          <w:sz w:val="24"/>
          <w:szCs w:val="24"/>
        </w:rPr>
      </w:pPr>
      <w:r>
        <w:rPr>
          <w:rFonts w:ascii="Roboto Lt" w:hAnsi="Roboto Lt"/>
          <w:sz w:val="24"/>
          <w:szCs w:val="24"/>
          <w:u w:val="single"/>
        </w:rPr>
        <w:t>La phase d’a</w:t>
      </w:r>
      <w:r w:rsidRPr="00D662C8">
        <w:rPr>
          <w:rFonts w:ascii="Roboto Lt" w:hAnsi="Roboto Lt"/>
          <w:sz w:val="24"/>
          <w:szCs w:val="24"/>
          <w:u w:val="single"/>
        </w:rPr>
        <w:t>ccueil</w:t>
      </w:r>
      <w:r>
        <w:rPr>
          <w:rFonts w:ascii="Roboto Lt" w:hAnsi="Roboto Lt"/>
          <w:sz w:val="24"/>
          <w:szCs w:val="24"/>
        </w:rPr>
        <w:t> :</w:t>
      </w:r>
    </w:p>
    <w:p w14:paraId="6EF562BB" w14:textId="77777777" w:rsidR="00C73AF5" w:rsidRPr="00723568" w:rsidRDefault="00C73AF5" w:rsidP="00C73AF5">
      <w:pPr>
        <w:spacing w:after="0" w:line="240" w:lineRule="auto"/>
        <w:jc w:val="both"/>
        <w:rPr>
          <w:rFonts w:ascii="Roboto Lt" w:hAnsi="Roboto Lt"/>
          <w:sz w:val="24"/>
          <w:szCs w:val="24"/>
        </w:rPr>
      </w:pPr>
      <w:r>
        <w:rPr>
          <w:rFonts w:ascii="Roboto Lt" w:hAnsi="Roboto Lt"/>
          <w:sz w:val="24"/>
          <w:szCs w:val="24"/>
        </w:rPr>
        <w:t>Cette phase peut se réaliser en plusieurs temps selon la situation du bénéficiaire (ex : un premier</w:t>
      </w:r>
      <w:r w:rsidRPr="00723568">
        <w:rPr>
          <w:rFonts w:ascii="Roboto Lt" w:hAnsi="Roboto Lt"/>
          <w:sz w:val="24"/>
          <w:szCs w:val="24"/>
        </w:rPr>
        <w:t xml:space="preserve"> rendez-vous pour poser le cadre </w:t>
      </w:r>
      <w:r>
        <w:rPr>
          <w:rFonts w:ascii="Roboto Lt" w:hAnsi="Roboto Lt"/>
          <w:sz w:val="24"/>
          <w:szCs w:val="24"/>
        </w:rPr>
        <w:t>et les objectifs de déroulement ; u</w:t>
      </w:r>
      <w:r w:rsidRPr="00723568">
        <w:rPr>
          <w:rFonts w:ascii="Roboto Lt" w:hAnsi="Roboto Lt"/>
          <w:sz w:val="24"/>
          <w:szCs w:val="24"/>
        </w:rPr>
        <w:t>n second rendez-vous afin de réa</w:t>
      </w:r>
      <w:r>
        <w:rPr>
          <w:rFonts w:ascii="Roboto Lt" w:hAnsi="Roboto Lt"/>
          <w:sz w:val="24"/>
          <w:szCs w:val="24"/>
        </w:rPr>
        <w:t>liser le diagnostic approfondi …)</w:t>
      </w:r>
      <w:r w:rsidRPr="00723568">
        <w:rPr>
          <w:rFonts w:ascii="Roboto Lt" w:hAnsi="Roboto Lt"/>
          <w:sz w:val="24"/>
          <w:szCs w:val="24"/>
        </w:rPr>
        <w:t>.</w:t>
      </w:r>
    </w:p>
    <w:p w14:paraId="56D99100" w14:textId="77777777" w:rsidR="00C73AF5" w:rsidRDefault="00C73AF5" w:rsidP="00C73AF5">
      <w:pPr>
        <w:spacing w:after="0" w:line="240" w:lineRule="auto"/>
        <w:jc w:val="both"/>
        <w:rPr>
          <w:rFonts w:ascii="Roboto Lt" w:hAnsi="Roboto Lt"/>
          <w:sz w:val="24"/>
          <w:szCs w:val="24"/>
        </w:rPr>
      </w:pPr>
    </w:p>
    <w:p w14:paraId="739C8A95" w14:textId="77777777" w:rsidR="00C73AF5" w:rsidRDefault="00C73AF5" w:rsidP="00C73AF5">
      <w:pPr>
        <w:spacing w:after="0" w:line="240" w:lineRule="auto"/>
        <w:jc w:val="both"/>
        <w:rPr>
          <w:rFonts w:ascii="Roboto Lt" w:hAnsi="Roboto Lt"/>
          <w:sz w:val="24"/>
          <w:szCs w:val="24"/>
        </w:rPr>
      </w:pPr>
      <w:r>
        <w:rPr>
          <w:rFonts w:ascii="Roboto Lt" w:hAnsi="Roboto Lt"/>
          <w:sz w:val="24"/>
          <w:szCs w:val="24"/>
          <w:u w:val="single"/>
        </w:rPr>
        <w:t>La phase d’a</w:t>
      </w:r>
      <w:r w:rsidRPr="00D662C8">
        <w:rPr>
          <w:rFonts w:ascii="Roboto Lt" w:hAnsi="Roboto Lt"/>
          <w:sz w:val="24"/>
          <w:szCs w:val="24"/>
          <w:u w:val="single"/>
        </w:rPr>
        <w:t>ccompagnement</w:t>
      </w:r>
      <w:r>
        <w:rPr>
          <w:rFonts w:ascii="Roboto Lt" w:hAnsi="Roboto Lt"/>
          <w:sz w:val="24"/>
          <w:szCs w:val="24"/>
        </w:rPr>
        <w:t xml:space="preserve"> : </w:t>
      </w:r>
    </w:p>
    <w:p w14:paraId="577D714F" w14:textId="77777777" w:rsidR="00C73AF5" w:rsidRDefault="00C73AF5" w:rsidP="00C73AF5">
      <w:pPr>
        <w:spacing w:after="0" w:line="240" w:lineRule="auto"/>
        <w:jc w:val="both"/>
        <w:rPr>
          <w:rFonts w:ascii="Roboto Lt" w:hAnsi="Roboto Lt"/>
          <w:sz w:val="24"/>
          <w:szCs w:val="24"/>
        </w:rPr>
      </w:pPr>
      <w:r w:rsidRPr="00723568">
        <w:rPr>
          <w:rFonts w:ascii="Roboto Lt" w:hAnsi="Roboto Lt"/>
          <w:sz w:val="24"/>
          <w:szCs w:val="24"/>
        </w:rPr>
        <w:t xml:space="preserve">La réalisation d’un accompagnement </w:t>
      </w:r>
      <w:r>
        <w:rPr>
          <w:rFonts w:ascii="Roboto Lt" w:hAnsi="Roboto Lt"/>
          <w:sz w:val="24"/>
          <w:szCs w:val="24"/>
        </w:rPr>
        <w:t xml:space="preserve">renforcé </w:t>
      </w:r>
      <w:r w:rsidRPr="00723568">
        <w:rPr>
          <w:rFonts w:ascii="Roboto Lt" w:hAnsi="Roboto Lt"/>
          <w:sz w:val="24"/>
          <w:szCs w:val="24"/>
        </w:rPr>
        <w:t>et positionnement sur un emploi adapté</w:t>
      </w:r>
      <w:r>
        <w:rPr>
          <w:rFonts w:ascii="Roboto Lt" w:hAnsi="Roboto Lt"/>
          <w:sz w:val="24"/>
          <w:szCs w:val="24"/>
        </w:rPr>
        <w:t xml:space="preserve"> en cas d’évaluation positive.</w:t>
      </w:r>
    </w:p>
    <w:p w14:paraId="0270D538" w14:textId="77777777" w:rsidR="00C73AF5" w:rsidRDefault="00C73AF5" w:rsidP="00C73AF5">
      <w:pPr>
        <w:spacing w:after="0" w:line="240" w:lineRule="auto"/>
        <w:jc w:val="both"/>
        <w:rPr>
          <w:rFonts w:ascii="Roboto Lt" w:hAnsi="Roboto Lt"/>
          <w:sz w:val="24"/>
          <w:szCs w:val="24"/>
        </w:rPr>
      </w:pPr>
    </w:p>
    <w:p w14:paraId="3DB07FF0" w14:textId="77777777" w:rsidR="00C73AF5" w:rsidRDefault="00C73AF5" w:rsidP="00C73AF5">
      <w:pPr>
        <w:spacing w:after="0"/>
        <w:contextualSpacing/>
        <w:jc w:val="both"/>
        <w:rPr>
          <w:rFonts w:ascii="Roboto Lt" w:hAnsi="Roboto Lt"/>
          <w:sz w:val="24"/>
          <w:szCs w:val="24"/>
        </w:rPr>
      </w:pPr>
      <w:r>
        <w:rPr>
          <w:rFonts w:ascii="Roboto Lt" w:hAnsi="Roboto Lt"/>
          <w:sz w:val="24"/>
          <w:szCs w:val="24"/>
        </w:rPr>
        <w:t>P</w:t>
      </w:r>
      <w:r w:rsidRPr="003852E9">
        <w:rPr>
          <w:rFonts w:ascii="Roboto Lt" w:hAnsi="Roboto Lt"/>
          <w:sz w:val="24"/>
          <w:szCs w:val="24"/>
        </w:rPr>
        <w:t>our la mise e</w:t>
      </w:r>
      <w:r>
        <w:rPr>
          <w:rFonts w:ascii="Roboto Lt" w:hAnsi="Roboto Lt"/>
          <w:sz w:val="24"/>
          <w:szCs w:val="24"/>
        </w:rPr>
        <w:t>n œuvre de cette mission, il</w:t>
      </w:r>
      <w:r w:rsidRPr="003852E9">
        <w:rPr>
          <w:rFonts w:ascii="Roboto Lt" w:hAnsi="Roboto Lt"/>
          <w:sz w:val="24"/>
          <w:szCs w:val="24"/>
        </w:rPr>
        <w:t xml:space="preserve"> incombe</w:t>
      </w:r>
      <w:r>
        <w:rPr>
          <w:rFonts w:ascii="Roboto Lt" w:hAnsi="Roboto Lt"/>
          <w:sz w:val="24"/>
          <w:szCs w:val="24"/>
        </w:rPr>
        <w:t xml:space="preserve"> au porteur de projet</w:t>
      </w:r>
      <w:r w:rsidRPr="003852E9">
        <w:rPr>
          <w:rFonts w:ascii="Roboto Lt" w:hAnsi="Roboto Lt"/>
          <w:sz w:val="24"/>
          <w:szCs w:val="24"/>
        </w:rPr>
        <w:t xml:space="preserve"> de recenser les compétences spécifiques et de mettre à disposition les professionnels néces</w:t>
      </w:r>
      <w:r>
        <w:rPr>
          <w:rFonts w:ascii="Roboto Lt" w:hAnsi="Roboto Lt"/>
          <w:sz w:val="24"/>
          <w:szCs w:val="24"/>
        </w:rPr>
        <w:t>saires en charge des missions.</w:t>
      </w:r>
    </w:p>
    <w:p w14:paraId="744B7808" w14:textId="77777777" w:rsidR="00266A5C" w:rsidRPr="00BE201D" w:rsidRDefault="00266A5C" w:rsidP="00266A5C">
      <w:pPr>
        <w:spacing w:after="0" w:line="240" w:lineRule="auto"/>
        <w:rPr>
          <w:rFonts w:ascii="Roboto Lt" w:hAnsi="Roboto Lt"/>
          <w:b/>
          <w:sz w:val="24"/>
          <w:szCs w:val="24"/>
          <w:u w:val="single"/>
        </w:rPr>
      </w:pPr>
    </w:p>
    <w:p w14:paraId="3751979B"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Résultat(s) attendu(s)</w:t>
      </w:r>
    </w:p>
    <w:p w14:paraId="4FE2526D" w14:textId="77777777" w:rsidR="00C73AF5" w:rsidRDefault="00C73AF5" w:rsidP="00C73AF5">
      <w:pPr>
        <w:spacing w:after="0" w:line="240" w:lineRule="auto"/>
        <w:rPr>
          <w:rFonts w:ascii="Roboto Lt" w:hAnsi="Roboto Lt"/>
          <w:sz w:val="24"/>
          <w:szCs w:val="24"/>
        </w:rPr>
      </w:pPr>
      <w:r w:rsidRPr="0026708A">
        <w:rPr>
          <w:rFonts w:ascii="Roboto Lt" w:hAnsi="Roboto Lt"/>
          <w:sz w:val="24"/>
          <w:szCs w:val="24"/>
        </w:rPr>
        <w:t>L’opérateur portant candidature devra répondre à l’ensemble des indicateurs fixés dans le cadre du plan pauvreté (tels que définis dans la rubrique « indicateurs d’évaluation »).</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1545E9C0" w14:textId="77777777" w:rsidR="00C73AF5" w:rsidRDefault="00C73AF5" w:rsidP="00C73AF5">
      <w:pPr>
        <w:spacing w:after="0" w:line="240" w:lineRule="auto"/>
        <w:jc w:val="both"/>
        <w:rPr>
          <w:rFonts w:ascii="Roboto Lt" w:hAnsi="Roboto Lt"/>
          <w:sz w:val="24"/>
          <w:szCs w:val="24"/>
        </w:rPr>
      </w:pPr>
      <w:r w:rsidRPr="004C1784">
        <w:rPr>
          <w:rFonts w:ascii="Roboto Lt" w:hAnsi="Roboto Lt"/>
          <w:sz w:val="24"/>
          <w:szCs w:val="24"/>
        </w:rPr>
        <w:t xml:space="preserve">L’action se décline sur les </w:t>
      </w:r>
      <w:r>
        <w:rPr>
          <w:rFonts w:ascii="Roboto Lt" w:hAnsi="Roboto Lt"/>
          <w:sz w:val="24"/>
          <w:szCs w:val="24"/>
        </w:rPr>
        <w:t xml:space="preserve">tous les territoires </w:t>
      </w:r>
      <w:r w:rsidRPr="004C1784">
        <w:rPr>
          <w:rFonts w:ascii="Roboto Lt" w:hAnsi="Roboto Lt"/>
          <w:sz w:val="24"/>
          <w:szCs w:val="24"/>
        </w:rPr>
        <w:t>du Dépar</w:t>
      </w:r>
      <w:r>
        <w:rPr>
          <w:rFonts w:ascii="Roboto Lt" w:hAnsi="Roboto Lt"/>
          <w:sz w:val="24"/>
          <w:szCs w:val="24"/>
        </w:rPr>
        <w:t xml:space="preserve">tement du Pas-de-Calais. </w:t>
      </w:r>
      <w:r w:rsidRPr="00BE201D">
        <w:rPr>
          <w:rFonts w:ascii="Roboto Lt" w:hAnsi="Roboto Lt"/>
          <w:sz w:val="24"/>
          <w:szCs w:val="24"/>
        </w:rPr>
        <w:t>L’opérateur travaillera en liens directs et étroits avec le</w:t>
      </w:r>
      <w:r w:rsidRPr="004E2B8D">
        <w:rPr>
          <w:rFonts w:ascii="Roboto Lt" w:hAnsi="Roboto Lt"/>
          <w:sz w:val="24"/>
          <w:szCs w:val="24"/>
        </w:rPr>
        <w:t>/les Service(s) Local(-aux) Allocation Insertion du/des territoire(s) sur lequel(s) il interviendra.</w:t>
      </w: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404F977A" w14:textId="77777777" w:rsidR="00C73AF5" w:rsidRPr="003852E9" w:rsidRDefault="00C73AF5" w:rsidP="00C73AF5">
      <w:pPr>
        <w:spacing w:after="0"/>
        <w:contextualSpacing/>
        <w:jc w:val="both"/>
        <w:rPr>
          <w:rFonts w:ascii="Roboto Lt" w:hAnsi="Roboto Lt"/>
          <w:sz w:val="24"/>
          <w:szCs w:val="24"/>
        </w:rPr>
      </w:pPr>
      <w:r w:rsidRPr="004E2B8D">
        <w:rPr>
          <w:rFonts w:ascii="Roboto Lt" w:hAnsi="Roboto Lt"/>
          <w:sz w:val="24"/>
          <w:szCs w:val="24"/>
        </w:rPr>
        <w:t>Toute structure (association, organisme de formation</w:t>
      </w:r>
      <w:r>
        <w:rPr>
          <w:rFonts w:ascii="Roboto Lt" w:hAnsi="Roboto Lt"/>
          <w:sz w:val="24"/>
          <w:szCs w:val="24"/>
        </w:rPr>
        <w:t>, établissements publics…</w:t>
      </w:r>
      <w:r w:rsidRPr="004E2B8D">
        <w:rPr>
          <w:rFonts w:ascii="Roboto Lt" w:hAnsi="Roboto Lt"/>
          <w:sz w:val="24"/>
          <w:szCs w:val="24"/>
        </w:rPr>
        <w:t>) œuvrant</w:t>
      </w:r>
      <w:r>
        <w:rPr>
          <w:rFonts w:ascii="Roboto Lt" w:hAnsi="Roboto Lt"/>
          <w:sz w:val="24"/>
          <w:szCs w:val="24"/>
        </w:rPr>
        <w:t xml:space="preserve"> spécifiquement </w:t>
      </w:r>
      <w:r w:rsidRPr="004E2B8D">
        <w:rPr>
          <w:rFonts w:ascii="Roboto Lt" w:hAnsi="Roboto Lt"/>
          <w:sz w:val="24"/>
          <w:szCs w:val="24"/>
        </w:rPr>
        <w:t>à l’accompagnement et la mise en place d’actions socio-professionnelles</w:t>
      </w:r>
      <w:r>
        <w:rPr>
          <w:rFonts w:ascii="Roboto Lt" w:hAnsi="Roboto Lt"/>
          <w:sz w:val="24"/>
          <w:szCs w:val="24"/>
        </w:rPr>
        <w:t xml:space="preserve"> de bénéficiaires en situation de handicaps</w:t>
      </w:r>
      <w:r w:rsidRPr="004E2B8D">
        <w:rPr>
          <w:rFonts w:ascii="Roboto Lt" w:hAnsi="Roboto Lt"/>
          <w:sz w:val="24"/>
          <w:szCs w:val="24"/>
        </w:rPr>
        <w:t>, en capacité de se d</w:t>
      </w:r>
      <w:r>
        <w:rPr>
          <w:rFonts w:ascii="Roboto Lt" w:hAnsi="Roboto Lt"/>
          <w:sz w:val="24"/>
          <w:szCs w:val="24"/>
        </w:rPr>
        <w:t xml:space="preserve">éplacer sur </w:t>
      </w:r>
      <w:r w:rsidRPr="004E2B8D">
        <w:rPr>
          <w:rFonts w:ascii="Roboto Lt" w:hAnsi="Roboto Lt"/>
          <w:sz w:val="24"/>
          <w:szCs w:val="24"/>
        </w:rPr>
        <w:t>plusieurs territoire(s) d’intervention.</w:t>
      </w:r>
      <w:r>
        <w:rPr>
          <w:rFonts w:ascii="Roboto Lt" w:hAnsi="Roboto Lt"/>
          <w:sz w:val="24"/>
          <w:szCs w:val="24"/>
        </w:rPr>
        <w:t xml:space="preserve"> </w:t>
      </w:r>
      <w:r w:rsidRPr="003852E9">
        <w:rPr>
          <w:rFonts w:ascii="Roboto Lt" w:hAnsi="Roboto Lt"/>
          <w:sz w:val="24"/>
          <w:szCs w:val="24"/>
        </w:rPr>
        <w:t xml:space="preserve">Il s’agira pour l’opérateur portant candidature de disposer : </w:t>
      </w:r>
    </w:p>
    <w:p w14:paraId="4872FCA2" w14:textId="77777777" w:rsidR="00C73AF5" w:rsidRPr="00AF052E"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d</w:t>
      </w:r>
      <w:r w:rsidRPr="00AF052E">
        <w:rPr>
          <w:rFonts w:ascii="Roboto Lt" w:hAnsi="Roboto Lt"/>
          <w:sz w:val="24"/>
          <w:szCs w:val="24"/>
        </w:rPr>
        <w:t>u</w:t>
      </w:r>
      <w:proofErr w:type="gramEnd"/>
      <w:r w:rsidRPr="00AF052E">
        <w:rPr>
          <w:rFonts w:ascii="Roboto Lt" w:hAnsi="Roboto Lt"/>
          <w:sz w:val="24"/>
          <w:szCs w:val="24"/>
        </w:rPr>
        <w:t xml:space="preserve"> personnel nécessaire et adéquat ainsi que des moyens matériels à la ré</w:t>
      </w:r>
      <w:r>
        <w:rPr>
          <w:rFonts w:ascii="Roboto Lt" w:hAnsi="Roboto Lt"/>
          <w:sz w:val="24"/>
          <w:szCs w:val="24"/>
        </w:rPr>
        <w:t>alisation de la mission confiée ;</w:t>
      </w:r>
    </w:p>
    <w:p w14:paraId="7E52C078" w14:textId="77777777" w:rsidR="00C73AF5"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d</w:t>
      </w:r>
      <w:r w:rsidRPr="00AF052E">
        <w:rPr>
          <w:rFonts w:ascii="Roboto Lt" w:hAnsi="Roboto Lt"/>
          <w:sz w:val="24"/>
          <w:szCs w:val="24"/>
        </w:rPr>
        <w:t>’un</w:t>
      </w:r>
      <w:proofErr w:type="gramEnd"/>
      <w:r w:rsidRPr="00AF052E">
        <w:rPr>
          <w:rFonts w:ascii="Roboto Lt" w:hAnsi="Roboto Lt"/>
          <w:sz w:val="24"/>
          <w:szCs w:val="24"/>
        </w:rPr>
        <w:t xml:space="preserve"> point d’ancrage sur le</w:t>
      </w:r>
      <w:r>
        <w:rPr>
          <w:rFonts w:ascii="Roboto Lt" w:hAnsi="Roboto Lt"/>
          <w:sz w:val="24"/>
          <w:szCs w:val="24"/>
        </w:rPr>
        <w:t>(s)</w:t>
      </w:r>
      <w:r w:rsidRPr="00AF052E">
        <w:rPr>
          <w:rFonts w:ascii="Roboto Lt" w:hAnsi="Roboto Lt"/>
          <w:sz w:val="24"/>
          <w:szCs w:val="24"/>
        </w:rPr>
        <w:t xml:space="preserve"> secteur</w:t>
      </w:r>
      <w:r>
        <w:rPr>
          <w:rFonts w:ascii="Roboto Lt" w:hAnsi="Roboto Lt"/>
          <w:sz w:val="24"/>
          <w:szCs w:val="24"/>
        </w:rPr>
        <w:t>(s)</w:t>
      </w:r>
      <w:r w:rsidRPr="00AF052E">
        <w:rPr>
          <w:rFonts w:ascii="Roboto Lt" w:hAnsi="Roboto Lt"/>
          <w:sz w:val="24"/>
          <w:szCs w:val="24"/>
        </w:rPr>
        <w:t xml:space="preserve"> attribué</w:t>
      </w:r>
      <w:r>
        <w:rPr>
          <w:rFonts w:ascii="Roboto Lt" w:hAnsi="Roboto Lt"/>
          <w:sz w:val="24"/>
          <w:szCs w:val="24"/>
        </w:rPr>
        <w:t xml:space="preserve">(s) : </w:t>
      </w:r>
      <w:r w:rsidRPr="00AF052E">
        <w:rPr>
          <w:rFonts w:ascii="Roboto Lt" w:hAnsi="Roboto Lt"/>
          <w:sz w:val="24"/>
          <w:szCs w:val="24"/>
        </w:rPr>
        <w:t>lieux de permanence, mise à disposition de locaux a</w:t>
      </w:r>
      <w:r>
        <w:rPr>
          <w:rFonts w:ascii="Roboto Lt" w:hAnsi="Roboto Lt"/>
          <w:sz w:val="24"/>
          <w:szCs w:val="24"/>
        </w:rPr>
        <w:t>daptés par une autre structure.</w:t>
      </w:r>
    </w:p>
    <w:p w14:paraId="47AEB1D5" w14:textId="77777777" w:rsidR="00C73AF5" w:rsidRPr="00BD3E5C" w:rsidRDefault="00C73AF5" w:rsidP="00C73AF5">
      <w:pPr>
        <w:spacing w:after="0"/>
        <w:ind w:left="360"/>
        <w:jc w:val="both"/>
        <w:rPr>
          <w:rFonts w:ascii="Roboto Lt" w:hAnsi="Roboto Lt"/>
          <w:sz w:val="24"/>
          <w:szCs w:val="24"/>
        </w:rPr>
      </w:pPr>
    </w:p>
    <w:p w14:paraId="13E90422" w14:textId="77777777" w:rsidR="00C73AF5" w:rsidRPr="003852E9" w:rsidRDefault="00C73AF5" w:rsidP="00C73AF5">
      <w:pPr>
        <w:spacing w:after="0"/>
        <w:contextualSpacing/>
        <w:jc w:val="both"/>
        <w:rPr>
          <w:rFonts w:ascii="Roboto Lt" w:hAnsi="Roboto Lt"/>
          <w:sz w:val="24"/>
          <w:szCs w:val="24"/>
        </w:rPr>
      </w:pPr>
      <w:r w:rsidRPr="003852E9">
        <w:rPr>
          <w:rFonts w:ascii="Roboto Lt" w:hAnsi="Roboto Lt"/>
          <w:sz w:val="24"/>
          <w:szCs w:val="24"/>
        </w:rPr>
        <w:t xml:space="preserve">De même qu’il s’engage à : </w:t>
      </w:r>
    </w:p>
    <w:p w14:paraId="6D505854" w14:textId="77777777" w:rsidR="00C73AF5" w:rsidRPr="00AF052E"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e</w:t>
      </w:r>
      <w:r w:rsidRPr="00AF052E">
        <w:rPr>
          <w:rFonts w:ascii="Roboto Lt" w:hAnsi="Roboto Lt"/>
          <w:sz w:val="24"/>
          <w:szCs w:val="24"/>
        </w:rPr>
        <w:t>ffectuer</w:t>
      </w:r>
      <w:proofErr w:type="gramEnd"/>
      <w:r w:rsidRPr="00AF052E">
        <w:rPr>
          <w:rFonts w:ascii="Roboto Lt" w:hAnsi="Roboto Lt"/>
          <w:sz w:val="24"/>
          <w:szCs w:val="24"/>
        </w:rPr>
        <w:t xml:space="preserve"> l’ensemble des déplacements sur son territoire d’intervention, soit un rayonnement larg</w:t>
      </w:r>
      <w:r>
        <w:rPr>
          <w:rFonts w:ascii="Roboto Lt" w:hAnsi="Roboto Lt"/>
          <w:sz w:val="24"/>
          <w:szCs w:val="24"/>
        </w:rPr>
        <w:t>e comptant des secteurs ruraux ;</w:t>
      </w:r>
    </w:p>
    <w:p w14:paraId="3E596F66" w14:textId="77777777" w:rsidR="00C73AF5" w:rsidRPr="00AF052E"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r</w:t>
      </w:r>
      <w:r w:rsidRPr="00AF052E">
        <w:rPr>
          <w:rFonts w:ascii="Roboto Lt" w:hAnsi="Roboto Lt"/>
          <w:sz w:val="24"/>
          <w:szCs w:val="24"/>
        </w:rPr>
        <w:t>endre</w:t>
      </w:r>
      <w:proofErr w:type="gramEnd"/>
      <w:r w:rsidRPr="00AF052E">
        <w:rPr>
          <w:rFonts w:ascii="Roboto Lt" w:hAnsi="Roboto Lt"/>
          <w:sz w:val="24"/>
          <w:szCs w:val="24"/>
        </w:rPr>
        <w:t xml:space="preserve"> des comptes régulièrement sur le déroulement de la phase orientation et sur les miss</w:t>
      </w:r>
      <w:r>
        <w:rPr>
          <w:rFonts w:ascii="Roboto Lt" w:hAnsi="Roboto Lt"/>
          <w:sz w:val="24"/>
          <w:szCs w:val="24"/>
        </w:rPr>
        <w:t>ions dédiées à l’accompagnement.</w:t>
      </w:r>
    </w:p>
    <w:p w14:paraId="081370A7" w14:textId="77777777" w:rsidR="00C73AF5" w:rsidRPr="003852E9" w:rsidRDefault="00C73AF5" w:rsidP="00C73AF5">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13B2DE4B"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AABE49C" w14:textId="2E438001" w:rsidR="00E77AFA" w:rsidRDefault="002742FE" w:rsidP="00AD1E0A">
      <w:pPr>
        <w:spacing w:after="0"/>
        <w:rPr>
          <w:rFonts w:ascii="Roboto Lt" w:hAnsi="Roboto Lt"/>
          <w:sz w:val="24"/>
          <w:szCs w:val="24"/>
        </w:rPr>
      </w:pPr>
      <w:r w:rsidRPr="002742FE">
        <w:rPr>
          <w:rFonts w:ascii="Roboto Lt" w:hAnsi="Roboto Lt"/>
          <w:sz w:val="24"/>
          <w:szCs w:val="24"/>
        </w:rPr>
        <w:t>L’</w:t>
      </w:r>
      <w:r>
        <w:rPr>
          <w:rFonts w:ascii="Roboto Lt" w:hAnsi="Roboto Lt"/>
          <w:sz w:val="24"/>
          <w:szCs w:val="24"/>
        </w:rPr>
        <w:t>appel à projet</w:t>
      </w:r>
      <w:r w:rsidR="00E77AFA">
        <w:rPr>
          <w:rFonts w:ascii="Roboto Lt" w:hAnsi="Roboto Lt"/>
          <w:sz w:val="24"/>
          <w:szCs w:val="24"/>
        </w:rPr>
        <w:t>s</w:t>
      </w:r>
      <w:r>
        <w:rPr>
          <w:rFonts w:ascii="Roboto Lt" w:hAnsi="Roboto Lt"/>
          <w:sz w:val="24"/>
          <w:szCs w:val="24"/>
        </w:rPr>
        <w:t xml:space="preserve"> est </w:t>
      </w:r>
      <w:r w:rsidR="00F53F39">
        <w:rPr>
          <w:rFonts w:ascii="Roboto Lt" w:hAnsi="Roboto Lt"/>
          <w:sz w:val="24"/>
          <w:szCs w:val="24"/>
        </w:rPr>
        <w:t>ouvert</w:t>
      </w:r>
      <w:r w:rsidR="006C33BE">
        <w:rPr>
          <w:rFonts w:ascii="Roboto Lt" w:hAnsi="Roboto Lt"/>
          <w:sz w:val="24"/>
          <w:szCs w:val="24"/>
        </w:rPr>
        <w:t xml:space="preserve"> du </w:t>
      </w:r>
      <w:r w:rsidR="009C233A" w:rsidRPr="009C233A">
        <w:rPr>
          <w:rFonts w:ascii="Roboto Lt" w:hAnsi="Roboto Lt"/>
          <w:sz w:val="24"/>
          <w:szCs w:val="24"/>
        </w:rPr>
        <w:t>1</w:t>
      </w:r>
      <w:r w:rsidR="00284984">
        <w:rPr>
          <w:rFonts w:ascii="Roboto Lt" w:hAnsi="Roboto Lt"/>
          <w:sz w:val="24"/>
          <w:szCs w:val="24"/>
        </w:rPr>
        <w:t>5</w:t>
      </w:r>
      <w:r w:rsidR="009C233A" w:rsidRPr="009C233A">
        <w:rPr>
          <w:rFonts w:ascii="Roboto Lt" w:hAnsi="Roboto Lt"/>
          <w:sz w:val="24"/>
          <w:szCs w:val="24"/>
        </w:rPr>
        <w:t>/</w:t>
      </w:r>
      <w:r w:rsidR="00284984">
        <w:rPr>
          <w:rFonts w:ascii="Roboto Lt" w:hAnsi="Roboto Lt"/>
          <w:sz w:val="24"/>
          <w:szCs w:val="24"/>
        </w:rPr>
        <w:t>01</w:t>
      </w:r>
      <w:r w:rsidR="009C233A" w:rsidRPr="009C233A">
        <w:rPr>
          <w:rFonts w:ascii="Roboto Lt" w:hAnsi="Roboto Lt"/>
          <w:sz w:val="24"/>
          <w:szCs w:val="24"/>
        </w:rPr>
        <w:t>/202</w:t>
      </w:r>
      <w:r w:rsidR="00284984">
        <w:rPr>
          <w:rFonts w:ascii="Roboto Lt" w:hAnsi="Roboto Lt"/>
          <w:sz w:val="24"/>
          <w:szCs w:val="24"/>
        </w:rPr>
        <w:t>5</w:t>
      </w:r>
      <w:r w:rsidR="006C33BE" w:rsidRPr="009C233A">
        <w:rPr>
          <w:rFonts w:ascii="Roboto Lt" w:hAnsi="Roboto Lt"/>
          <w:sz w:val="24"/>
          <w:szCs w:val="24"/>
        </w:rPr>
        <w:t xml:space="preserve"> au </w:t>
      </w:r>
      <w:r w:rsidR="00284984">
        <w:rPr>
          <w:rFonts w:ascii="Roboto Lt" w:hAnsi="Roboto Lt"/>
          <w:sz w:val="24"/>
          <w:szCs w:val="24"/>
        </w:rPr>
        <w:t>14</w:t>
      </w:r>
      <w:r w:rsidR="009C233A" w:rsidRPr="009C233A">
        <w:rPr>
          <w:rFonts w:ascii="Roboto Lt" w:hAnsi="Roboto Lt"/>
          <w:sz w:val="24"/>
          <w:szCs w:val="24"/>
        </w:rPr>
        <w:t>/0</w:t>
      </w:r>
      <w:r w:rsidR="00284984">
        <w:rPr>
          <w:rFonts w:ascii="Roboto Lt" w:hAnsi="Roboto Lt"/>
          <w:sz w:val="24"/>
          <w:szCs w:val="24"/>
        </w:rPr>
        <w:t>2</w:t>
      </w:r>
      <w:r w:rsidR="009C233A" w:rsidRPr="009C233A">
        <w:rPr>
          <w:rFonts w:ascii="Roboto Lt" w:hAnsi="Roboto Lt"/>
          <w:sz w:val="24"/>
          <w:szCs w:val="24"/>
        </w:rPr>
        <w:t>/202</w:t>
      </w:r>
      <w:r w:rsidR="00284984">
        <w:rPr>
          <w:rFonts w:ascii="Roboto Lt" w:hAnsi="Roboto Lt"/>
          <w:sz w:val="24"/>
          <w:szCs w:val="24"/>
        </w:rPr>
        <w:t>5</w:t>
      </w:r>
      <w:r w:rsidRPr="009C233A">
        <w:rPr>
          <w:rFonts w:ascii="Roboto Lt" w:hAnsi="Roboto Lt"/>
          <w:color w:val="FF0000"/>
          <w:sz w:val="24"/>
          <w:szCs w:val="24"/>
        </w:rPr>
        <w:t xml:space="preserve"> </w:t>
      </w:r>
      <w:r w:rsidRPr="009C233A">
        <w:rPr>
          <w:rFonts w:ascii="Roboto Lt" w:hAnsi="Roboto Lt"/>
          <w:sz w:val="24"/>
          <w:szCs w:val="24"/>
        </w:rPr>
        <w:t>inclus.</w:t>
      </w:r>
      <w:r>
        <w:rPr>
          <w:rFonts w:ascii="Roboto Lt" w:hAnsi="Roboto Lt"/>
          <w:sz w:val="24"/>
          <w:szCs w:val="24"/>
        </w:rPr>
        <w:t xml:space="preserve"> </w:t>
      </w:r>
    </w:p>
    <w:p w14:paraId="0CDD6B2A" w14:textId="77777777" w:rsidR="00E77AFA" w:rsidRDefault="00E77AFA" w:rsidP="00AD1E0A">
      <w:pPr>
        <w:spacing w:after="0"/>
        <w:rPr>
          <w:rFonts w:ascii="Roboto Lt" w:hAnsi="Roboto Lt"/>
          <w:sz w:val="24"/>
          <w:szCs w:val="24"/>
        </w:rPr>
      </w:pPr>
    </w:p>
    <w:p w14:paraId="720F0A64" w14:textId="571FEAAE" w:rsidR="002742FE" w:rsidRDefault="002742FE" w:rsidP="00C73AF5">
      <w:pPr>
        <w:spacing w:after="0"/>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AD1E0A">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Durée du conventionnement</w:t>
      </w:r>
    </w:p>
    <w:p w14:paraId="6CDDE72D" w14:textId="74404742"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à </w:t>
      </w:r>
      <w:r w:rsidR="00C73AF5" w:rsidRPr="00C73AF5">
        <w:rPr>
          <w:rFonts w:ascii="Roboto Lt" w:hAnsi="Roboto Lt"/>
          <w:sz w:val="24"/>
          <w:szCs w:val="24"/>
        </w:rPr>
        <w:t>12</w:t>
      </w:r>
      <w:r w:rsidRPr="00C73AF5">
        <w:rPr>
          <w:rFonts w:ascii="Roboto Lt" w:hAnsi="Roboto Lt"/>
          <w:sz w:val="24"/>
          <w:szCs w:val="24"/>
        </w:rPr>
        <w:t xml:space="preserve"> mois</w:t>
      </w:r>
      <w:r w:rsidR="00D03CFE" w:rsidRPr="00C73AF5">
        <w:rPr>
          <w:rFonts w:ascii="Roboto Lt" w:hAnsi="Roboto Lt"/>
          <w:sz w:val="24"/>
          <w:szCs w:val="24"/>
        </w:rPr>
        <w:t>,</w:t>
      </w:r>
      <w:r w:rsidRPr="00C73AF5">
        <w:rPr>
          <w:rFonts w:ascii="Roboto Lt" w:hAnsi="Roboto Lt"/>
          <w:sz w:val="24"/>
          <w:szCs w:val="24"/>
        </w:rPr>
        <w:t xml:space="preserve"> </w:t>
      </w:r>
      <w:r w:rsidR="009557AA" w:rsidRPr="00C73AF5">
        <w:rPr>
          <w:rFonts w:ascii="Roboto Lt" w:hAnsi="Roboto Lt"/>
          <w:sz w:val="24"/>
          <w:szCs w:val="24"/>
        </w:rPr>
        <w:t xml:space="preserve">soit </w:t>
      </w:r>
      <w:r w:rsidR="00890A6B" w:rsidRPr="00C73AF5">
        <w:rPr>
          <w:rFonts w:ascii="Roboto Lt" w:hAnsi="Roboto Lt"/>
          <w:sz w:val="24"/>
          <w:szCs w:val="24"/>
        </w:rPr>
        <w:t xml:space="preserve">du </w:t>
      </w:r>
      <w:r w:rsidR="00C73AF5" w:rsidRPr="00C73AF5">
        <w:rPr>
          <w:rFonts w:ascii="Roboto Lt" w:hAnsi="Roboto Lt"/>
          <w:sz w:val="24"/>
          <w:szCs w:val="24"/>
        </w:rPr>
        <w:t>1</w:t>
      </w:r>
      <w:r w:rsidR="00C73AF5" w:rsidRPr="00C73AF5">
        <w:rPr>
          <w:rFonts w:ascii="Roboto Lt" w:hAnsi="Roboto Lt"/>
          <w:sz w:val="24"/>
          <w:szCs w:val="24"/>
          <w:vertAlign w:val="superscript"/>
        </w:rPr>
        <w:t>er</w:t>
      </w:r>
      <w:r w:rsidR="00C73AF5" w:rsidRPr="00C73AF5">
        <w:rPr>
          <w:rFonts w:ascii="Roboto Lt" w:hAnsi="Roboto Lt"/>
          <w:sz w:val="24"/>
          <w:szCs w:val="24"/>
        </w:rPr>
        <w:t xml:space="preserve"> janvier</w:t>
      </w:r>
      <w:r w:rsidR="009D3585" w:rsidRPr="00C73AF5">
        <w:rPr>
          <w:rFonts w:ascii="Roboto Lt" w:hAnsi="Roboto Lt"/>
          <w:sz w:val="24"/>
          <w:szCs w:val="24"/>
        </w:rPr>
        <w:t xml:space="preserve"> </w:t>
      </w:r>
      <w:r w:rsidR="00EF655D" w:rsidRPr="00C73AF5">
        <w:rPr>
          <w:rFonts w:ascii="Roboto Lt" w:hAnsi="Roboto Lt"/>
          <w:sz w:val="24"/>
          <w:szCs w:val="24"/>
        </w:rPr>
        <w:t xml:space="preserve">au </w:t>
      </w:r>
      <w:r w:rsidR="00284984">
        <w:rPr>
          <w:rFonts w:ascii="Roboto Lt" w:hAnsi="Roboto Lt"/>
          <w:sz w:val="24"/>
          <w:szCs w:val="24"/>
        </w:rPr>
        <w:t>31 décembre 2025</w:t>
      </w:r>
      <w:r w:rsidR="00C73AF5" w:rsidRPr="00C73AF5">
        <w:rPr>
          <w:rFonts w:ascii="Roboto Lt" w:hAnsi="Roboto Lt"/>
          <w:sz w:val="24"/>
          <w:szCs w:val="24"/>
        </w:rPr>
        <w:t>.</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2F37DA96" w14:textId="4E280656" w:rsidR="002742FE" w:rsidRDefault="002742FE" w:rsidP="00CE1080">
      <w:pPr>
        <w:spacing w:after="0"/>
        <w:rPr>
          <w:rFonts w:ascii="Roboto Lt" w:hAnsi="Roboto Lt"/>
          <w:sz w:val="24"/>
          <w:szCs w:val="24"/>
        </w:rPr>
      </w:pPr>
      <w:r>
        <w:rPr>
          <w:rFonts w:ascii="Roboto Lt" w:hAnsi="Roboto Lt"/>
          <w:sz w:val="24"/>
          <w:szCs w:val="24"/>
        </w:rPr>
        <w:t xml:space="preserve">Les modalités de financement s’organisent </w:t>
      </w:r>
      <w:r w:rsidR="00CE1080">
        <w:rPr>
          <w:rFonts w:ascii="Roboto Lt" w:hAnsi="Roboto Lt"/>
          <w:sz w:val="24"/>
          <w:szCs w:val="24"/>
        </w:rPr>
        <w:t xml:space="preserve">comme suit :   </w:t>
      </w:r>
    </w:p>
    <w:p w14:paraId="3F263911" w14:textId="77777777" w:rsidR="00C73AF5" w:rsidRPr="00B4066E" w:rsidRDefault="00C73AF5" w:rsidP="00C73AF5">
      <w:pPr>
        <w:pStyle w:val="Paragraphedeliste"/>
        <w:numPr>
          <w:ilvl w:val="0"/>
          <w:numId w:val="44"/>
        </w:numPr>
        <w:spacing w:after="0"/>
        <w:jc w:val="both"/>
        <w:rPr>
          <w:rFonts w:ascii="Roboto Lt" w:hAnsi="Roboto Lt"/>
          <w:sz w:val="24"/>
          <w:szCs w:val="24"/>
        </w:rPr>
      </w:pPr>
      <w:proofErr w:type="gramStart"/>
      <w:r w:rsidRPr="00B4066E">
        <w:rPr>
          <w:rFonts w:ascii="Roboto Lt" w:hAnsi="Roboto Lt"/>
          <w:sz w:val="24"/>
          <w:szCs w:val="24"/>
        </w:rPr>
        <w:t>dépenses</w:t>
      </w:r>
      <w:proofErr w:type="gramEnd"/>
      <w:r w:rsidRPr="00B4066E">
        <w:rPr>
          <w:rFonts w:ascii="Roboto Lt" w:hAnsi="Roboto Lt"/>
          <w:sz w:val="24"/>
          <w:szCs w:val="24"/>
        </w:rPr>
        <w:t xml:space="preserve"> de personnel directement liées au service rendu au bénéficiaire</w:t>
      </w:r>
      <w:r>
        <w:rPr>
          <w:rFonts w:ascii="Roboto Lt" w:hAnsi="Roboto Lt"/>
          <w:sz w:val="24"/>
          <w:szCs w:val="24"/>
        </w:rPr>
        <w:t> ;</w:t>
      </w:r>
    </w:p>
    <w:p w14:paraId="38680F54" w14:textId="77777777" w:rsidR="00C73AF5" w:rsidRPr="00B4066E" w:rsidRDefault="00C73AF5" w:rsidP="00C73AF5">
      <w:pPr>
        <w:pStyle w:val="Paragraphedeliste"/>
        <w:numPr>
          <w:ilvl w:val="0"/>
          <w:numId w:val="44"/>
        </w:numPr>
        <w:spacing w:after="0"/>
        <w:jc w:val="both"/>
        <w:rPr>
          <w:rFonts w:ascii="Roboto Lt" w:hAnsi="Roboto Lt"/>
          <w:sz w:val="24"/>
          <w:szCs w:val="24"/>
        </w:rPr>
      </w:pPr>
      <w:proofErr w:type="gramStart"/>
      <w:r w:rsidRPr="00B4066E">
        <w:rPr>
          <w:rFonts w:ascii="Roboto Lt" w:hAnsi="Roboto Lt"/>
          <w:sz w:val="24"/>
          <w:szCs w:val="24"/>
        </w:rPr>
        <w:t>dépenses</w:t>
      </w:r>
      <w:proofErr w:type="gramEnd"/>
      <w:r w:rsidRPr="00B4066E">
        <w:rPr>
          <w:rFonts w:ascii="Roboto Lt" w:hAnsi="Roboto Lt"/>
          <w:sz w:val="24"/>
          <w:szCs w:val="24"/>
        </w:rPr>
        <w:t xml:space="preserve"> de fonctionnement directement liées au service rendu au bénéficiaire</w:t>
      </w:r>
      <w:r>
        <w:rPr>
          <w:rFonts w:ascii="Roboto Lt" w:hAnsi="Roboto Lt"/>
          <w:sz w:val="24"/>
          <w:szCs w:val="24"/>
        </w:rPr>
        <w:t> ;</w:t>
      </w:r>
    </w:p>
    <w:p w14:paraId="0B20CE4E" w14:textId="77777777" w:rsidR="00C73AF5" w:rsidRPr="00B4066E" w:rsidRDefault="00C73AF5" w:rsidP="00C73AF5">
      <w:pPr>
        <w:pStyle w:val="Paragraphedeliste"/>
        <w:numPr>
          <w:ilvl w:val="0"/>
          <w:numId w:val="44"/>
        </w:numPr>
        <w:spacing w:after="0"/>
        <w:jc w:val="both"/>
        <w:rPr>
          <w:rFonts w:ascii="Roboto Lt" w:hAnsi="Roboto Lt"/>
          <w:sz w:val="24"/>
          <w:szCs w:val="24"/>
        </w:rPr>
      </w:pPr>
      <w:proofErr w:type="gramStart"/>
      <w:r w:rsidRPr="00B4066E">
        <w:rPr>
          <w:rFonts w:ascii="Roboto Lt" w:hAnsi="Roboto Lt"/>
          <w:sz w:val="24"/>
          <w:szCs w:val="24"/>
        </w:rPr>
        <w:t>dépenses</w:t>
      </w:r>
      <w:proofErr w:type="gramEnd"/>
      <w:r w:rsidRPr="00B4066E">
        <w:rPr>
          <w:rFonts w:ascii="Roboto Lt" w:hAnsi="Roboto Lt"/>
          <w:sz w:val="24"/>
          <w:szCs w:val="24"/>
        </w:rPr>
        <w:t xml:space="preserve"> de prestations contribuant directement et partiellement a</w:t>
      </w:r>
      <w:r>
        <w:rPr>
          <w:rFonts w:ascii="Roboto Lt" w:hAnsi="Roboto Lt"/>
          <w:sz w:val="24"/>
          <w:szCs w:val="24"/>
        </w:rPr>
        <w:t>u service rendu au bénéficiaire ;</w:t>
      </w:r>
    </w:p>
    <w:p w14:paraId="04973013" w14:textId="77777777" w:rsidR="00C73AF5" w:rsidRDefault="00C73AF5" w:rsidP="00C73AF5">
      <w:pPr>
        <w:pStyle w:val="Paragraphedeliste"/>
        <w:numPr>
          <w:ilvl w:val="0"/>
          <w:numId w:val="44"/>
        </w:numPr>
        <w:spacing w:after="0"/>
        <w:jc w:val="both"/>
        <w:rPr>
          <w:rFonts w:ascii="Roboto Lt" w:hAnsi="Roboto Lt"/>
          <w:sz w:val="24"/>
          <w:szCs w:val="24"/>
        </w:rPr>
      </w:pPr>
      <w:proofErr w:type="gramStart"/>
      <w:r w:rsidRPr="00B4066E">
        <w:rPr>
          <w:rFonts w:ascii="Roboto Lt" w:hAnsi="Roboto Lt"/>
          <w:sz w:val="24"/>
          <w:szCs w:val="24"/>
        </w:rPr>
        <w:t>charges</w:t>
      </w:r>
      <w:proofErr w:type="gramEnd"/>
      <w:r w:rsidRPr="00B4066E">
        <w:rPr>
          <w:rFonts w:ascii="Roboto Lt" w:hAnsi="Roboto Lt"/>
          <w:sz w:val="24"/>
          <w:szCs w:val="24"/>
        </w:rPr>
        <w:t xml:space="preserve"> indirectes de f</w:t>
      </w:r>
      <w:r>
        <w:rPr>
          <w:rFonts w:ascii="Roboto Lt" w:hAnsi="Roboto Lt"/>
          <w:sz w:val="24"/>
          <w:szCs w:val="24"/>
        </w:rPr>
        <w:t>onctionnement dans la limite de</w:t>
      </w:r>
      <w:r w:rsidRPr="00B4066E">
        <w:rPr>
          <w:rFonts w:ascii="Roboto Lt" w:hAnsi="Roboto Lt"/>
          <w:sz w:val="24"/>
          <w:szCs w:val="24"/>
        </w:rPr>
        <w:t xml:space="preserve"> 20% maximum du total des dépenses ci-dessus </w:t>
      </w:r>
      <w:r>
        <w:rPr>
          <w:rFonts w:ascii="Roboto Lt" w:hAnsi="Roboto Lt"/>
          <w:sz w:val="24"/>
          <w:szCs w:val="24"/>
        </w:rPr>
        <w:t xml:space="preserve">(hors prestations) </w:t>
      </w:r>
      <w:r w:rsidRPr="00B4066E">
        <w:rPr>
          <w:rFonts w:ascii="Roboto Lt" w:hAnsi="Roboto Lt"/>
          <w:sz w:val="24"/>
          <w:szCs w:val="24"/>
        </w:rPr>
        <w:t>engagées sur l’action</w:t>
      </w:r>
      <w:r>
        <w:rPr>
          <w:rFonts w:ascii="Roboto Lt" w:hAnsi="Roboto Lt"/>
          <w:sz w:val="24"/>
          <w:szCs w:val="24"/>
        </w:rPr>
        <w:t>.</w:t>
      </w:r>
    </w:p>
    <w:p w14:paraId="3EE3F262" w14:textId="6DDB258F" w:rsidR="00E87D9D" w:rsidRPr="00E87D9D" w:rsidRDefault="00E87D9D" w:rsidP="00E87D9D">
      <w:pPr>
        <w:pStyle w:val="Paragraphedeliste"/>
        <w:spacing w:after="0"/>
        <w:ind w:left="0"/>
        <w:rPr>
          <w:rFonts w:ascii="Roboto Lt" w:hAnsi="Roboto Lt"/>
          <w:caps/>
          <w:sz w:val="24"/>
          <w:szCs w:val="24"/>
          <w:highlight w:val="yellow"/>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1DD77CC9" w14:textId="77777777" w:rsidR="00C73AF5" w:rsidRDefault="00C73AF5" w:rsidP="00C73AF5">
      <w:pPr>
        <w:spacing w:after="0"/>
        <w:jc w:val="both"/>
        <w:rPr>
          <w:rFonts w:ascii="Roboto Lt" w:hAnsi="Roboto Lt"/>
          <w:sz w:val="24"/>
          <w:szCs w:val="24"/>
        </w:rPr>
      </w:pPr>
      <w:r w:rsidRPr="008C46B7">
        <w:rPr>
          <w:rFonts w:ascii="Roboto Lt" w:hAnsi="Roboto Lt"/>
          <w:sz w:val="24"/>
          <w:szCs w:val="24"/>
        </w:rPr>
        <w:t xml:space="preserve">Les modalités de versement de la </w:t>
      </w:r>
      <w:r>
        <w:rPr>
          <w:rFonts w:ascii="Roboto Lt" w:hAnsi="Roboto Lt"/>
          <w:sz w:val="24"/>
          <w:szCs w:val="24"/>
        </w:rPr>
        <w:t>participation financière s’organisent comme suit :</w:t>
      </w:r>
    </w:p>
    <w:p w14:paraId="6EDADB6C" w14:textId="7987511E" w:rsidR="00C73AF5" w:rsidRDefault="00C73AF5" w:rsidP="00C73AF5">
      <w:pPr>
        <w:pStyle w:val="Paragraphedeliste"/>
        <w:numPr>
          <w:ilvl w:val="0"/>
          <w:numId w:val="45"/>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t>une</w:t>
      </w:r>
      <w:proofErr w:type="gramEnd"/>
      <w:r>
        <w:rPr>
          <w:rFonts w:ascii="Roboto Lt" w:hAnsi="Roboto Lt" w:cs="Calibri"/>
          <w:sz w:val="24"/>
          <w:szCs w:val="24"/>
        </w:rPr>
        <w:t xml:space="preserve"> avance de 80% maximum </w:t>
      </w:r>
      <w:r w:rsidRPr="00C73AF5">
        <w:rPr>
          <w:rFonts w:ascii="Roboto Lt" w:hAnsi="Roboto Lt" w:cs="Calibri"/>
          <w:sz w:val="24"/>
          <w:szCs w:val="24"/>
        </w:rPr>
        <w:t xml:space="preserve">versée </w:t>
      </w:r>
      <w:r>
        <w:rPr>
          <w:rFonts w:ascii="Roboto Lt" w:hAnsi="Roboto Lt" w:cs="Calibri"/>
          <w:sz w:val="24"/>
          <w:szCs w:val="24"/>
        </w:rPr>
        <w:t>dès signature de la convention ;</w:t>
      </w:r>
    </w:p>
    <w:p w14:paraId="5D20A51C" w14:textId="77777777" w:rsidR="00C73AF5" w:rsidRPr="00173F2C" w:rsidRDefault="00C73AF5" w:rsidP="00C73AF5">
      <w:pPr>
        <w:pStyle w:val="Paragraphedeliste"/>
        <w:numPr>
          <w:ilvl w:val="0"/>
          <w:numId w:val="45"/>
        </w:numPr>
        <w:spacing w:after="0"/>
        <w:jc w:val="both"/>
        <w:rPr>
          <w:rFonts w:ascii="Roboto Lt" w:hAnsi="Roboto Lt"/>
          <w:sz w:val="24"/>
          <w:szCs w:val="24"/>
        </w:rPr>
      </w:pPr>
      <w:proofErr w:type="gramStart"/>
      <w:r>
        <w:rPr>
          <w:rFonts w:ascii="Roboto Lt" w:hAnsi="Roboto Lt"/>
          <w:sz w:val="24"/>
          <w:szCs w:val="24"/>
        </w:rPr>
        <w:t>u</w:t>
      </w:r>
      <w:r w:rsidRPr="00173F2C">
        <w:rPr>
          <w:rFonts w:ascii="Roboto Lt" w:hAnsi="Roboto Lt"/>
          <w:sz w:val="24"/>
          <w:szCs w:val="24"/>
        </w:rPr>
        <w:t>n</w:t>
      </w:r>
      <w:proofErr w:type="gramEnd"/>
      <w:r w:rsidRPr="00173F2C">
        <w:rPr>
          <w:rFonts w:ascii="Roboto Lt" w:hAnsi="Roboto Lt"/>
          <w:sz w:val="24"/>
          <w:szCs w:val="24"/>
        </w:rPr>
        <w:t xml:space="preserve"> solde annuel sous réserve du respect des conditions liées aux objectifs fixés et au bilan.</w:t>
      </w:r>
    </w:p>
    <w:p w14:paraId="392023CA" w14:textId="77777777" w:rsidR="00C73AF5" w:rsidRDefault="00C73AF5"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67DA3FA9" w14:textId="1B2F9911"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4357307E" w14:textId="77777777" w:rsidR="00C73AF5" w:rsidRPr="00706C6E" w:rsidRDefault="00C73AF5" w:rsidP="00C73AF5">
      <w:pPr>
        <w:spacing w:after="0"/>
        <w:jc w:val="both"/>
        <w:rPr>
          <w:rFonts w:ascii="Roboto Lt" w:hAnsi="Roboto Lt"/>
          <w:sz w:val="24"/>
          <w:szCs w:val="24"/>
        </w:rPr>
      </w:pPr>
      <w:r w:rsidRPr="00706C6E">
        <w:rPr>
          <w:rFonts w:ascii="Roboto Lt" w:hAnsi="Roboto Lt"/>
          <w:sz w:val="24"/>
          <w:szCs w:val="24"/>
        </w:rPr>
        <w:t xml:space="preserve">Pendant la durée de l’opération, des comités de suivi trimestriels seront organisés avec </w:t>
      </w:r>
      <w:r>
        <w:rPr>
          <w:rFonts w:ascii="Roboto Lt" w:hAnsi="Roboto Lt"/>
          <w:sz w:val="24"/>
          <w:szCs w:val="24"/>
        </w:rPr>
        <w:t xml:space="preserve">à minima la </w:t>
      </w:r>
      <w:r w:rsidRPr="00706C6E">
        <w:rPr>
          <w:rFonts w:ascii="Roboto Lt" w:hAnsi="Roboto Lt"/>
          <w:sz w:val="24"/>
          <w:szCs w:val="24"/>
        </w:rPr>
        <w:t xml:space="preserve">présence obligatoire </w:t>
      </w:r>
      <w:r>
        <w:rPr>
          <w:rFonts w:ascii="Roboto Lt" w:hAnsi="Roboto Lt"/>
          <w:sz w:val="24"/>
          <w:szCs w:val="24"/>
        </w:rPr>
        <w:t xml:space="preserve">d’un représentant du Département territorialement compétent. Ce comité de suivi aura pour objectif d’échanger régulièrement sur la situation individuelle des personnes. </w:t>
      </w:r>
    </w:p>
    <w:p w14:paraId="02EC332F" w14:textId="77777777" w:rsidR="00C73AF5" w:rsidRPr="00706C6E" w:rsidRDefault="00C73AF5" w:rsidP="00C73AF5">
      <w:pPr>
        <w:spacing w:after="0"/>
        <w:jc w:val="both"/>
        <w:rPr>
          <w:rFonts w:ascii="Roboto Lt" w:hAnsi="Roboto Lt"/>
          <w:sz w:val="24"/>
          <w:szCs w:val="24"/>
        </w:rPr>
      </w:pPr>
    </w:p>
    <w:p w14:paraId="3A744AA5" w14:textId="77777777" w:rsidR="00C73AF5" w:rsidRDefault="00C73AF5" w:rsidP="00C73AF5">
      <w:pPr>
        <w:spacing w:after="0"/>
        <w:jc w:val="both"/>
        <w:rPr>
          <w:rFonts w:ascii="Roboto Lt" w:hAnsi="Roboto Lt"/>
          <w:sz w:val="24"/>
          <w:szCs w:val="24"/>
        </w:rPr>
      </w:pPr>
      <w:r w:rsidRPr="00706C6E">
        <w:rPr>
          <w:rFonts w:ascii="Roboto Lt" w:hAnsi="Roboto Lt"/>
          <w:sz w:val="24"/>
          <w:szCs w:val="24"/>
        </w:rPr>
        <w:t>Un tableau</w:t>
      </w:r>
      <w:r>
        <w:rPr>
          <w:rFonts w:ascii="Roboto Lt" w:hAnsi="Roboto Lt"/>
          <w:sz w:val="24"/>
          <w:szCs w:val="24"/>
        </w:rPr>
        <w:t xml:space="preserve"> de bord devra être complété « a</w:t>
      </w:r>
      <w:r w:rsidRPr="00706C6E">
        <w:rPr>
          <w:rFonts w:ascii="Roboto Lt" w:hAnsi="Roboto Lt"/>
          <w:sz w:val="24"/>
          <w:szCs w:val="24"/>
        </w:rPr>
        <w:t xml:space="preserve">u fil de </w:t>
      </w:r>
      <w:proofErr w:type="gramStart"/>
      <w:r w:rsidRPr="00706C6E">
        <w:rPr>
          <w:rFonts w:ascii="Roboto Lt" w:hAnsi="Roboto Lt"/>
          <w:sz w:val="24"/>
          <w:szCs w:val="24"/>
        </w:rPr>
        <w:t>l’eau»</w:t>
      </w:r>
      <w:proofErr w:type="gramEnd"/>
      <w:r w:rsidRPr="00706C6E">
        <w:rPr>
          <w:rFonts w:ascii="Roboto Lt" w:hAnsi="Roboto Lt"/>
          <w:sz w:val="24"/>
          <w:szCs w:val="24"/>
        </w:rPr>
        <w:t xml:space="preserve"> et sera susceptible d’êt</w:t>
      </w:r>
      <w:r>
        <w:rPr>
          <w:rFonts w:ascii="Roboto Lt" w:hAnsi="Roboto Lt"/>
          <w:sz w:val="24"/>
          <w:szCs w:val="24"/>
        </w:rPr>
        <w:t>re demandé régulièrement par les services du Département, notamment à des fins statistiques. Dans tous les cas, il devra à</w:t>
      </w:r>
      <w:r w:rsidRPr="00706C6E">
        <w:rPr>
          <w:rFonts w:ascii="Roboto Lt" w:hAnsi="Roboto Lt"/>
          <w:sz w:val="24"/>
          <w:szCs w:val="24"/>
        </w:rPr>
        <w:t xml:space="preserve"> minima </w:t>
      </w:r>
      <w:r>
        <w:rPr>
          <w:rFonts w:ascii="Roboto Lt" w:hAnsi="Roboto Lt"/>
          <w:sz w:val="24"/>
          <w:szCs w:val="24"/>
        </w:rPr>
        <w:t xml:space="preserve">être </w:t>
      </w:r>
      <w:r w:rsidRPr="00706C6E">
        <w:rPr>
          <w:rFonts w:ascii="Roboto Lt" w:hAnsi="Roboto Lt"/>
          <w:sz w:val="24"/>
          <w:szCs w:val="24"/>
        </w:rPr>
        <w:t>systématiquement transmis en amont de la tenue de chaque comité de suivi.</w:t>
      </w:r>
    </w:p>
    <w:p w14:paraId="2E6BF31B" w14:textId="180B01B9" w:rsidR="000A3D31" w:rsidRDefault="000A3D31" w:rsidP="000A3D31">
      <w:pPr>
        <w:spacing w:after="0"/>
        <w:rPr>
          <w:rFonts w:ascii="Roboto" w:hAnsi="Roboto"/>
          <w:sz w:val="24"/>
          <w:szCs w:val="24"/>
          <w:u w:val="single"/>
        </w:rPr>
      </w:pPr>
    </w:p>
    <w:p w14:paraId="350F3F7E" w14:textId="69DEC85D"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793C11E5" w14:textId="17EFC516" w:rsidR="009F66BA" w:rsidRDefault="00280B5C" w:rsidP="00C73AF5">
      <w:pPr>
        <w:spacing w:after="0"/>
        <w:jc w:val="both"/>
        <w:rPr>
          <w:rFonts w:ascii="Roboto Lt" w:hAnsi="Roboto Lt"/>
          <w:sz w:val="24"/>
          <w:szCs w:val="24"/>
        </w:rPr>
      </w:pPr>
      <w:r w:rsidRPr="00280B5C">
        <w:rPr>
          <w:rFonts w:ascii="Roboto Lt" w:hAnsi="Roboto Lt"/>
          <w:sz w:val="24"/>
          <w:szCs w:val="24"/>
        </w:rPr>
        <w:t>À l’issue de l’opération, un bilan final d’exécution sous forme dématérialisée dans E-partenaire sera à remettre au p</w:t>
      </w:r>
      <w:r w:rsidR="000D0655">
        <w:rPr>
          <w:rFonts w:ascii="Roboto Lt" w:hAnsi="Roboto Lt"/>
          <w:sz w:val="24"/>
          <w:szCs w:val="24"/>
        </w:rPr>
        <w:t>lus tard dans le mois qui sui</w:t>
      </w:r>
      <w:r w:rsidRPr="00280B5C">
        <w:rPr>
          <w:rFonts w:ascii="Roboto Lt" w:hAnsi="Roboto Lt"/>
          <w:sz w:val="24"/>
          <w:szCs w:val="24"/>
        </w:rPr>
        <w:t>t la date de fin effective de la convention. Ce bilan final permettra notamment de vérifier l’atteinte des objectifs individuels et collectifs attendus.</w:t>
      </w:r>
    </w:p>
    <w:p w14:paraId="3F5F23FB" w14:textId="77777777" w:rsidR="00280B5C" w:rsidRPr="000A3D31" w:rsidRDefault="00280B5C" w:rsidP="00C73AF5">
      <w:pPr>
        <w:spacing w:after="0"/>
        <w:jc w:val="both"/>
        <w:rPr>
          <w:rFonts w:ascii="Roboto Lt" w:hAnsi="Roboto Lt"/>
          <w:sz w:val="24"/>
          <w:szCs w:val="24"/>
        </w:rPr>
      </w:pPr>
    </w:p>
    <w:p w14:paraId="407273DC" w14:textId="5778FCDA" w:rsidR="00C73AF5" w:rsidRDefault="00C73AF5" w:rsidP="00C73AF5">
      <w:pPr>
        <w:spacing w:after="0"/>
        <w:jc w:val="both"/>
        <w:rPr>
          <w:rFonts w:ascii="Roboto Lt" w:hAnsi="Roboto Lt"/>
          <w:sz w:val="24"/>
          <w:szCs w:val="24"/>
        </w:rPr>
      </w:pPr>
      <w:r w:rsidRPr="000A3D31">
        <w:rPr>
          <w:rFonts w:ascii="Roboto Lt" w:hAnsi="Roboto Lt"/>
          <w:sz w:val="24"/>
          <w:szCs w:val="24"/>
        </w:rPr>
        <w:t xml:space="preserve">Parallèlement, </w:t>
      </w:r>
      <w:r>
        <w:rPr>
          <w:rFonts w:ascii="Roboto Lt" w:hAnsi="Roboto Lt"/>
          <w:sz w:val="24"/>
          <w:szCs w:val="24"/>
        </w:rPr>
        <w:t xml:space="preserve">le porteur de projet </w:t>
      </w:r>
      <w:r w:rsidRPr="000A3D31">
        <w:rPr>
          <w:rFonts w:ascii="Roboto Lt" w:hAnsi="Roboto Lt"/>
          <w:sz w:val="24"/>
          <w:szCs w:val="24"/>
        </w:rPr>
        <w:t>devra annuellement et dans les 6 mois suivant la fin de l’exercice, transmettre les documents suivants :</w:t>
      </w:r>
    </w:p>
    <w:p w14:paraId="5688967E" w14:textId="77777777" w:rsidR="009F66BA" w:rsidRDefault="00C73AF5" w:rsidP="00EF7DF0">
      <w:pPr>
        <w:pStyle w:val="Paragraphedeliste"/>
        <w:numPr>
          <w:ilvl w:val="0"/>
          <w:numId w:val="43"/>
        </w:numPr>
        <w:spacing w:after="0"/>
        <w:jc w:val="both"/>
        <w:rPr>
          <w:rFonts w:ascii="Roboto Lt" w:hAnsi="Roboto Lt"/>
          <w:sz w:val="24"/>
          <w:szCs w:val="24"/>
        </w:rPr>
      </w:pPr>
      <w:proofErr w:type="gramStart"/>
      <w:r w:rsidRPr="009F66BA">
        <w:rPr>
          <w:rFonts w:ascii="Roboto Lt" w:hAnsi="Roboto Lt"/>
          <w:sz w:val="24"/>
          <w:szCs w:val="24"/>
        </w:rPr>
        <w:t>le</w:t>
      </w:r>
      <w:proofErr w:type="gramEnd"/>
      <w:r w:rsidRPr="009F66BA">
        <w:rPr>
          <w:rFonts w:ascii="Roboto Lt" w:hAnsi="Roboto Lt"/>
          <w:sz w:val="24"/>
          <w:szCs w:val="24"/>
        </w:rPr>
        <w:t xml:space="preserve"> rapport d’activité complet ;</w:t>
      </w:r>
    </w:p>
    <w:p w14:paraId="2E5BB9B8" w14:textId="5BBC013E" w:rsidR="00C73AF5" w:rsidRPr="009F66BA" w:rsidRDefault="00C73AF5" w:rsidP="00EF7DF0">
      <w:pPr>
        <w:pStyle w:val="Paragraphedeliste"/>
        <w:numPr>
          <w:ilvl w:val="0"/>
          <w:numId w:val="43"/>
        </w:numPr>
        <w:spacing w:after="0"/>
        <w:jc w:val="both"/>
        <w:rPr>
          <w:rFonts w:ascii="Roboto Lt" w:hAnsi="Roboto Lt"/>
          <w:sz w:val="24"/>
          <w:szCs w:val="24"/>
        </w:rPr>
      </w:pPr>
      <w:proofErr w:type="gramStart"/>
      <w:r w:rsidRPr="009F66BA">
        <w:rPr>
          <w:rFonts w:ascii="Roboto Lt" w:hAnsi="Roboto Lt"/>
          <w:sz w:val="24"/>
          <w:szCs w:val="24"/>
        </w:rPr>
        <w:t>les</w:t>
      </w:r>
      <w:proofErr w:type="gramEnd"/>
      <w:r w:rsidRPr="009F66BA">
        <w:rPr>
          <w:rFonts w:ascii="Roboto Lt" w:hAnsi="Roboto Lt"/>
          <w:sz w:val="24"/>
          <w:szCs w:val="24"/>
        </w:rPr>
        <w:t xml:space="preserve"> comptes annuels du comptable ou de l’expert-comptable comprenant : le bilan détaillé, le compte de résultat détaillé, l’annexe des comptes, les soldes intermédiaires de gestion détaillés ;</w:t>
      </w:r>
    </w:p>
    <w:p w14:paraId="0FF0958D" w14:textId="77777777" w:rsidR="00C73AF5" w:rsidRPr="00AF052E"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le</w:t>
      </w:r>
      <w:proofErr w:type="gramEnd"/>
      <w:r>
        <w:rPr>
          <w:rFonts w:ascii="Roboto Lt" w:hAnsi="Roboto Lt"/>
          <w:sz w:val="24"/>
          <w:szCs w:val="24"/>
        </w:rPr>
        <w:t xml:space="preserve"> rapport complet du commissaire aux c</w:t>
      </w:r>
      <w:r w:rsidRPr="00AF052E">
        <w:rPr>
          <w:rFonts w:ascii="Roboto Lt" w:hAnsi="Roboto Lt"/>
          <w:sz w:val="24"/>
          <w:szCs w:val="24"/>
        </w:rPr>
        <w:t xml:space="preserve">omptes faisant apparaître : le </w:t>
      </w:r>
      <w:r>
        <w:rPr>
          <w:rFonts w:ascii="Roboto Lt" w:hAnsi="Roboto Lt"/>
          <w:sz w:val="24"/>
          <w:szCs w:val="24"/>
        </w:rPr>
        <w:t>rapport général (certification et</w:t>
      </w:r>
      <w:r w:rsidRPr="00AF052E">
        <w:rPr>
          <w:rFonts w:ascii="Roboto Lt" w:hAnsi="Roboto Lt"/>
          <w:sz w:val="24"/>
          <w:szCs w:val="24"/>
        </w:rPr>
        <w:t xml:space="preserve"> comptes annuels validés), le rapport s</w:t>
      </w:r>
      <w:r>
        <w:rPr>
          <w:rFonts w:ascii="Roboto Lt" w:hAnsi="Roboto Lt"/>
          <w:sz w:val="24"/>
          <w:szCs w:val="24"/>
        </w:rPr>
        <w:t>pécial (les contrats réglementés) ;</w:t>
      </w:r>
    </w:p>
    <w:p w14:paraId="1BA5F434" w14:textId="77777777" w:rsidR="00C73AF5" w:rsidRPr="00AF052E"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l</w:t>
      </w:r>
      <w:r w:rsidRPr="00AF052E">
        <w:rPr>
          <w:rFonts w:ascii="Roboto Lt" w:hAnsi="Roboto Lt"/>
          <w:sz w:val="24"/>
          <w:szCs w:val="24"/>
        </w:rPr>
        <w:t>e</w:t>
      </w:r>
      <w:proofErr w:type="gramEnd"/>
      <w:r w:rsidRPr="00AF052E">
        <w:rPr>
          <w:rFonts w:ascii="Roboto Lt" w:hAnsi="Roboto Lt"/>
          <w:sz w:val="24"/>
          <w:szCs w:val="24"/>
        </w:rPr>
        <w:t xml:space="preserve"> tableau relatif aux mis</w:t>
      </w:r>
      <w:r>
        <w:rPr>
          <w:rFonts w:ascii="Roboto Lt" w:hAnsi="Roboto Lt"/>
          <w:sz w:val="24"/>
          <w:szCs w:val="24"/>
        </w:rPr>
        <w:t>sions exercées par les salariés ;</w:t>
      </w:r>
    </w:p>
    <w:p w14:paraId="48962849" w14:textId="77777777" w:rsidR="00C73AF5" w:rsidRPr="00AF052E" w:rsidRDefault="00C73AF5" w:rsidP="00C73AF5">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la</w:t>
      </w:r>
      <w:proofErr w:type="gramEnd"/>
      <w:r>
        <w:rPr>
          <w:rFonts w:ascii="Roboto Lt" w:hAnsi="Roboto Lt"/>
          <w:sz w:val="24"/>
          <w:szCs w:val="24"/>
        </w:rPr>
        <w:t xml:space="preserve"> balance g</w:t>
      </w:r>
      <w:r w:rsidRPr="00AF052E">
        <w:rPr>
          <w:rFonts w:ascii="Roboto Lt" w:hAnsi="Roboto Lt"/>
          <w:sz w:val="24"/>
          <w:szCs w:val="24"/>
        </w:rPr>
        <w:t>énérale sous format Excel.</w:t>
      </w:r>
    </w:p>
    <w:p w14:paraId="7A4685E8" w14:textId="172D6514" w:rsidR="00E87D9D" w:rsidRPr="00C73AF5" w:rsidRDefault="00E87D9D" w:rsidP="00C73AF5">
      <w:pPr>
        <w:spacing w:after="0"/>
        <w:rPr>
          <w:rFonts w:ascii="Roboto Lt" w:hAnsi="Roboto Lt"/>
          <w:caps/>
          <w:sz w:val="24"/>
          <w:szCs w:val="24"/>
          <w:highlight w:val="yellow"/>
        </w:rPr>
      </w:pPr>
    </w:p>
    <w:p w14:paraId="0FAE9799" w14:textId="4604C9F0"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72F7B2D0" w14:textId="77777777" w:rsidR="00C73AF5" w:rsidRPr="00395A3A" w:rsidRDefault="00C73AF5" w:rsidP="00C73AF5">
      <w:pPr>
        <w:spacing w:after="0"/>
        <w:rPr>
          <w:rFonts w:ascii="Roboto Lt" w:hAnsi="Roboto Lt"/>
          <w:sz w:val="24"/>
          <w:szCs w:val="24"/>
        </w:rPr>
      </w:pPr>
      <w:r w:rsidRPr="00395A3A">
        <w:rPr>
          <w:rFonts w:ascii="Roboto Lt" w:hAnsi="Roboto Lt"/>
          <w:sz w:val="24"/>
          <w:szCs w:val="24"/>
        </w:rPr>
        <w:t>Les indicateurs d’évaluation sont</w:t>
      </w:r>
      <w:r>
        <w:rPr>
          <w:rFonts w:ascii="Roboto Lt" w:hAnsi="Roboto Lt"/>
          <w:sz w:val="24"/>
          <w:szCs w:val="24"/>
        </w:rPr>
        <w:t xml:space="preserve"> le</w:t>
      </w:r>
      <w:r w:rsidRPr="00395A3A">
        <w:rPr>
          <w:rFonts w:ascii="Roboto Lt" w:hAnsi="Roboto Lt"/>
          <w:sz w:val="24"/>
          <w:szCs w:val="24"/>
        </w:rPr>
        <w:t xml:space="preserve"> : </w:t>
      </w:r>
    </w:p>
    <w:p w14:paraId="2393C595" w14:textId="77777777" w:rsidR="00C73AF5" w:rsidRPr="0026708A" w:rsidRDefault="00C73AF5" w:rsidP="00C73AF5">
      <w:pPr>
        <w:pStyle w:val="Paragraphedeliste"/>
        <w:numPr>
          <w:ilvl w:val="0"/>
          <w:numId w:val="43"/>
        </w:numPr>
        <w:spacing w:after="0"/>
        <w:rPr>
          <w:rFonts w:ascii="Roboto Lt" w:hAnsi="Roboto Lt"/>
          <w:sz w:val="24"/>
          <w:szCs w:val="24"/>
        </w:rPr>
      </w:pPr>
      <w:proofErr w:type="gramStart"/>
      <w:r>
        <w:rPr>
          <w:rFonts w:ascii="Roboto Lt" w:hAnsi="Roboto Lt"/>
          <w:sz w:val="24"/>
          <w:szCs w:val="24"/>
        </w:rPr>
        <w:t>n</w:t>
      </w:r>
      <w:r w:rsidRPr="0026708A">
        <w:rPr>
          <w:rFonts w:ascii="Roboto Lt" w:hAnsi="Roboto Lt"/>
          <w:sz w:val="24"/>
          <w:szCs w:val="24"/>
        </w:rPr>
        <w:t>ombre</w:t>
      </w:r>
      <w:proofErr w:type="gramEnd"/>
      <w:r w:rsidRPr="0026708A">
        <w:rPr>
          <w:rFonts w:ascii="Roboto Lt" w:hAnsi="Roboto Lt"/>
          <w:sz w:val="24"/>
          <w:szCs w:val="24"/>
        </w:rPr>
        <w:t xml:space="preserve"> de bénéficiaires du RSA</w:t>
      </w:r>
      <w:r>
        <w:rPr>
          <w:rFonts w:ascii="Roboto Lt" w:hAnsi="Roboto Lt"/>
          <w:sz w:val="24"/>
          <w:szCs w:val="24"/>
        </w:rPr>
        <w:t xml:space="preserve"> en situation de handicap</w:t>
      </w:r>
      <w:r w:rsidRPr="0026708A">
        <w:rPr>
          <w:rFonts w:ascii="Roboto Lt" w:hAnsi="Roboto Lt"/>
          <w:sz w:val="24"/>
          <w:szCs w:val="24"/>
        </w:rPr>
        <w:t xml:space="preserve"> accueillis</w:t>
      </w:r>
      <w:r>
        <w:rPr>
          <w:rFonts w:ascii="Roboto Lt" w:hAnsi="Roboto Lt"/>
          <w:sz w:val="24"/>
          <w:szCs w:val="24"/>
        </w:rPr>
        <w:t> ;</w:t>
      </w:r>
    </w:p>
    <w:p w14:paraId="770FADE2" w14:textId="726B3FC5" w:rsidR="00C73AF5" w:rsidRDefault="00C73AF5" w:rsidP="00C73AF5">
      <w:pPr>
        <w:pStyle w:val="Paragraphedeliste"/>
        <w:numPr>
          <w:ilvl w:val="0"/>
          <w:numId w:val="43"/>
        </w:numPr>
        <w:spacing w:after="0"/>
        <w:rPr>
          <w:rFonts w:ascii="Roboto Lt" w:hAnsi="Roboto Lt"/>
          <w:sz w:val="24"/>
          <w:szCs w:val="24"/>
        </w:rPr>
      </w:pPr>
      <w:proofErr w:type="gramStart"/>
      <w:r>
        <w:rPr>
          <w:rFonts w:ascii="Roboto Lt" w:hAnsi="Roboto Lt"/>
          <w:sz w:val="24"/>
          <w:szCs w:val="24"/>
        </w:rPr>
        <w:t>n</w:t>
      </w:r>
      <w:r w:rsidRPr="0026708A">
        <w:rPr>
          <w:rFonts w:ascii="Roboto Lt" w:hAnsi="Roboto Lt"/>
          <w:sz w:val="24"/>
          <w:szCs w:val="24"/>
        </w:rPr>
        <w:t>ombre</w:t>
      </w:r>
      <w:proofErr w:type="gramEnd"/>
      <w:r w:rsidRPr="0026708A">
        <w:rPr>
          <w:rFonts w:ascii="Roboto Lt" w:hAnsi="Roboto Lt"/>
          <w:sz w:val="24"/>
          <w:szCs w:val="24"/>
        </w:rPr>
        <w:t xml:space="preserve"> de jeunes de moins de 26 ans </w:t>
      </w:r>
      <w:r>
        <w:rPr>
          <w:rFonts w:ascii="Roboto Lt" w:hAnsi="Roboto Lt"/>
          <w:sz w:val="24"/>
          <w:szCs w:val="24"/>
        </w:rPr>
        <w:t xml:space="preserve">en situation de handicap </w:t>
      </w:r>
      <w:r w:rsidRPr="0026708A">
        <w:rPr>
          <w:rFonts w:ascii="Roboto Lt" w:hAnsi="Roboto Lt"/>
          <w:sz w:val="24"/>
          <w:szCs w:val="24"/>
        </w:rPr>
        <w:t>accueillis</w:t>
      </w:r>
      <w:r>
        <w:rPr>
          <w:rFonts w:ascii="Roboto Lt" w:hAnsi="Roboto Lt"/>
          <w:sz w:val="24"/>
          <w:szCs w:val="24"/>
        </w:rPr>
        <w:t> ;</w:t>
      </w:r>
    </w:p>
    <w:p w14:paraId="177A5331" w14:textId="56E26342" w:rsidR="00284984" w:rsidRDefault="00284984" w:rsidP="00C73AF5">
      <w:pPr>
        <w:pStyle w:val="Paragraphedeliste"/>
        <w:numPr>
          <w:ilvl w:val="0"/>
          <w:numId w:val="43"/>
        </w:numPr>
        <w:spacing w:after="0"/>
        <w:rPr>
          <w:rFonts w:ascii="Roboto Lt" w:hAnsi="Roboto Lt"/>
          <w:sz w:val="24"/>
          <w:szCs w:val="24"/>
        </w:rPr>
      </w:pPr>
      <w:proofErr w:type="gramStart"/>
      <w:r>
        <w:rPr>
          <w:rFonts w:ascii="Roboto Lt" w:hAnsi="Roboto Lt"/>
          <w:sz w:val="24"/>
          <w:szCs w:val="24"/>
        </w:rPr>
        <w:t>nombre</w:t>
      </w:r>
      <w:proofErr w:type="gramEnd"/>
      <w:r>
        <w:rPr>
          <w:rFonts w:ascii="Roboto Lt" w:hAnsi="Roboto Lt"/>
          <w:sz w:val="24"/>
          <w:szCs w:val="24"/>
        </w:rPr>
        <w:t xml:space="preserve"> de femmes en situation de handicap </w:t>
      </w:r>
      <w:r w:rsidRPr="0026708A">
        <w:rPr>
          <w:rFonts w:ascii="Roboto Lt" w:hAnsi="Roboto Lt"/>
          <w:sz w:val="24"/>
          <w:szCs w:val="24"/>
        </w:rPr>
        <w:t>accueillis</w:t>
      </w:r>
      <w:r>
        <w:rPr>
          <w:rFonts w:ascii="Roboto Lt" w:hAnsi="Roboto Lt"/>
          <w:sz w:val="24"/>
          <w:szCs w:val="24"/>
        </w:rPr>
        <w:t> </w:t>
      </w:r>
    </w:p>
    <w:p w14:paraId="05CCAB87" w14:textId="2AB01263" w:rsidR="009025E0" w:rsidRPr="0026708A" w:rsidRDefault="009025E0" w:rsidP="00C73AF5">
      <w:pPr>
        <w:pStyle w:val="Paragraphedeliste"/>
        <w:numPr>
          <w:ilvl w:val="0"/>
          <w:numId w:val="43"/>
        </w:numPr>
        <w:spacing w:after="0"/>
        <w:rPr>
          <w:rFonts w:ascii="Roboto Lt" w:hAnsi="Roboto Lt"/>
          <w:sz w:val="24"/>
          <w:szCs w:val="24"/>
        </w:rPr>
      </w:pPr>
      <w:proofErr w:type="gramStart"/>
      <w:r>
        <w:rPr>
          <w:rFonts w:ascii="Roboto Lt" w:hAnsi="Roboto Lt"/>
          <w:sz w:val="24"/>
          <w:szCs w:val="24"/>
        </w:rPr>
        <w:t>nombre</w:t>
      </w:r>
      <w:proofErr w:type="gramEnd"/>
      <w:r>
        <w:rPr>
          <w:rFonts w:ascii="Roboto Lt" w:hAnsi="Roboto Lt"/>
          <w:sz w:val="24"/>
          <w:szCs w:val="24"/>
        </w:rPr>
        <w:t xml:space="preserve"> d’évolution de parcours (situation à l’entrée et à la sortie du dispositif) ;</w:t>
      </w:r>
    </w:p>
    <w:p w14:paraId="2AC0A0FA" w14:textId="77777777" w:rsidR="00C5179B" w:rsidRDefault="00C73AF5" w:rsidP="00C5179B">
      <w:pPr>
        <w:pStyle w:val="Paragraphedeliste"/>
        <w:numPr>
          <w:ilvl w:val="0"/>
          <w:numId w:val="43"/>
        </w:numPr>
        <w:spacing w:after="0"/>
        <w:rPr>
          <w:rFonts w:ascii="Roboto Lt" w:hAnsi="Roboto Lt"/>
          <w:sz w:val="24"/>
          <w:szCs w:val="24"/>
        </w:rPr>
      </w:pPr>
      <w:proofErr w:type="gramStart"/>
      <w:r>
        <w:rPr>
          <w:rFonts w:ascii="Roboto Lt" w:hAnsi="Roboto Lt"/>
          <w:sz w:val="24"/>
          <w:szCs w:val="24"/>
        </w:rPr>
        <w:t>n</w:t>
      </w:r>
      <w:r w:rsidRPr="0026708A">
        <w:rPr>
          <w:rFonts w:ascii="Roboto Lt" w:hAnsi="Roboto Lt"/>
          <w:sz w:val="24"/>
          <w:szCs w:val="24"/>
        </w:rPr>
        <w:t>ombre</w:t>
      </w:r>
      <w:proofErr w:type="gramEnd"/>
      <w:r w:rsidRPr="0026708A">
        <w:rPr>
          <w:rFonts w:ascii="Roboto Lt" w:hAnsi="Roboto Lt"/>
          <w:sz w:val="24"/>
          <w:szCs w:val="24"/>
        </w:rPr>
        <w:t xml:space="preserve"> total de </w:t>
      </w:r>
      <w:r>
        <w:rPr>
          <w:rFonts w:ascii="Roboto Lt" w:hAnsi="Roboto Lt"/>
          <w:sz w:val="24"/>
          <w:szCs w:val="24"/>
        </w:rPr>
        <w:t>sorties positives à l’issue de l’accompagnement ;</w:t>
      </w:r>
    </w:p>
    <w:p w14:paraId="658853B8" w14:textId="1842A257" w:rsidR="009025E0" w:rsidRPr="009025E0" w:rsidRDefault="009025E0" w:rsidP="009025E0">
      <w:pPr>
        <w:pStyle w:val="Paragraphedeliste"/>
        <w:numPr>
          <w:ilvl w:val="0"/>
          <w:numId w:val="43"/>
        </w:numPr>
        <w:spacing w:after="0"/>
        <w:rPr>
          <w:rFonts w:ascii="Roboto Lt" w:hAnsi="Roboto Lt"/>
          <w:sz w:val="24"/>
          <w:szCs w:val="24"/>
        </w:rPr>
      </w:pPr>
      <w:proofErr w:type="gramStart"/>
      <w:r w:rsidRPr="009025E0">
        <w:rPr>
          <w:rFonts w:ascii="Roboto Lt" w:hAnsi="Roboto Lt"/>
          <w:sz w:val="24"/>
          <w:szCs w:val="24"/>
        </w:rPr>
        <w:t>durée</w:t>
      </w:r>
      <w:proofErr w:type="gramEnd"/>
      <w:r w:rsidRPr="009025E0">
        <w:rPr>
          <w:rFonts w:ascii="Roboto Lt" w:hAnsi="Roboto Lt"/>
          <w:sz w:val="24"/>
          <w:szCs w:val="24"/>
        </w:rPr>
        <w:t xml:space="preserve"> moyenne d’accompagnement</w:t>
      </w:r>
    </w:p>
    <w:p w14:paraId="4F5A9AFA" w14:textId="3C6B59C5" w:rsidR="009025E0" w:rsidRPr="009025E0" w:rsidRDefault="009025E0" w:rsidP="009025E0">
      <w:pPr>
        <w:pStyle w:val="Paragraphedeliste"/>
        <w:numPr>
          <w:ilvl w:val="0"/>
          <w:numId w:val="43"/>
        </w:numPr>
        <w:spacing w:after="0"/>
        <w:rPr>
          <w:rFonts w:ascii="Roboto Lt" w:hAnsi="Roboto Lt"/>
          <w:sz w:val="24"/>
          <w:szCs w:val="24"/>
        </w:rPr>
      </w:pPr>
      <w:proofErr w:type="gramStart"/>
      <w:r w:rsidRPr="009025E0">
        <w:rPr>
          <w:rFonts w:ascii="Roboto Lt" w:hAnsi="Roboto Lt"/>
          <w:sz w:val="24"/>
          <w:szCs w:val="24"/>
        </w:rPr>
        <w:t>nombre</w:t>
      </w:r>
      <w:proofErr w:type="gramEnd"/>
      <w:r w:rsidRPr="009025E0">
        <w:rPr>
          <w:rFonts w:ascii="Roboto Lt" w:hAnsi="Roboto Lt"/>
          <w:sz w:val="24"/>
          <w:szCs w:val="24"/>
        </w:rPr>
        <w:t xml:space="preserve"> de rendez-vous</w:t>
      </w:r>
    </w:p>
    <w:p w14:paraId="7D5FBB4C" w14:textId="52248165" w:rsidR="009025E0" w:rsidRPr="009025E0" w:rsidRDefault="009025E0" w:rsidP="009025E0">
      <w:pPr>
        <w:pStyle w:val="Paragraphedeliste"/>
        <w:numPr>
          <w:ilvl w:val="0"/>
          <w:numId w:val="43"/>
        </w:numPr>
        <w:spacing w:after="0"/>
        <w:rPr>
          <w:rFonts w:ascii="Roboto Lt" w:hAnsi="Roboto Lt"/>
          <w:sz w:val="24"/>
          <w:szCs w:val="24"/>
        </w:rPr>
      </w:pPr>
      <w:proofErr w:type="gramStart"/>
      <w:r w:rsidRPr="009025E0">
        <w:rPr>
          <w:rFonts w:ascii="Roboto Lt" w:hAnsi="Roboto Lt"/>
          <w:sz w:val="24"/>
          <w:szCs w:val="24"/>
        </w:rPr>
        <w:t>nombre</w:t>
      </w:r>
      <w:proofErr w:type="gramEnd"/>
      <w:r w:rsidRPr="009025E0">
        <w:rPr>
          <w:rFonts w:ascii="Roboto Lt" w:hAnsi="Roboto Lt"/>
          <w:sz w:val="24"/>
          <w:szCs w:val="24"/>
        </w:rPr>
        <w:t xml:space="preserve"> d’échanges partenariaux</w:t>
      </w:r>
    </w:p>
    <w:p w14:paraId="2CB8314D" w14:textId="36805664" w:rsidR="009025E0" w:rsidRDefault="009025E0" w:rsidP="009025E0">
      <w:pPr>
        <w:pStyle w:val="Paragraphedeliste"/>
        <w:numPr>
          <w:ilvl w:val="0"/>
          <w:numId w:val="43"/>
        </w:numPr>
        <w:spacing w:after="0"/>
        <w:rPr>
          <w:rFonts w:ascii="Roboto Lt" w:hAnsi="Roboto Lt"/>
          <w:sz w:val="24"/>
          <w:szCs w:val="24"/>
        </w:rPr>
      </w:pPr>
      <w:proofErr w:type="gramStart"/>
      <w:r w:rsidRPr="009025E0">
        <w:rPr>
          <w:rFonts w:ascii="Roboto Lt" w:hAnsi="Roboto Lt"/>
          <w:sz w:val="24"/>
          <w:szCs w:val="24"/>
        </w:rPr>
        <w:t>type</w:t>
      </w:r>
      <w:proofErr w:type="gramEnd"/>
      <w:r w:rsidRPr="009025E0">
        <w:rPr>
          <w:rFonts w:ascii="Roboto Lt" w:hAnsi="Roboto Lt"/>
          <w:sz w:val="24"/>
          <w:szCs w:val="24"/>
        </w:rPr>
        <w:t xml:space="preserve"> de formule d’accompagnement proposée</w:t>
      </w:r>
    </w:p>
    <w:p w14:paraId="4DBCA790" w14:textId="54C7D1C3" w:rsidR="009025E0" w:rsidRDefault="00121E99" w:rsidP="009025E0">
      <w:pPr>
        <w:pStyle w:val="Paragraphedeliste"/>
        <w:numPr>
          <w:ilvl w:val="0"/>
          <w:numId w:val="43"/>
        </w:numPr>
        <w:spacing w:after="0"/>
        <w:rPr>
          <w:rFonts w:ascii="Roboto Lt" w:hAnsi="Roboto Lt"/>
          <w:sz w:val="24"/>
          <w:szCs w:val="24"/>
        </w:rPr>
      </w:pPr>
      <w:r w:rsidRPr="00E9133F">
        <w:rPr>
          <w:noProof/>
          <w:lang w:eastAsia="fr-FR"/>
        </w:rPr>
        <mc:AlternateContent>
          <mc:Choice Requires="wps">
            <w:drawing>
              <wp:anchor distT="45720" distB="45720" distL="114300" distR="114300" simplePos="0" relativeHeight="251660288" behindDoc="0" locked="0" layoutInCell="1" allowOverlap="1" wp14:anchorId="403A2031" wp14:editId="31D6FDFB">
                <wp:simplePos x="0" y="0"/>
                <wp:positionH relativeFrom="column">
                  <wp:posOffset>-142875</wp:posOffset>
                </wp:positionH>
                <wp:positionV relativeFrom="paragraph">
                  <wp:posOffset>361315</wp:posOffset>
                </wp:positionV>
                <wp:extent cx="6929755" cy="2619375"/>
                <wp:effectExtent l="0" t="0" r="4445" b="952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61937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6445E9F0" w:rsidR="00A80381" w:rsidRDefault="00A80381" w:rsidP="00A80381">
                            <w:pPr>
                              <w:spacing w:after="0"/>
                              <w:contextualSpacing/>
                              <w:rPr>
                                <w:rFonts w:ascii="Roboto Lt" w:hAnsi="Roboto Lt"/>
                                <w:sz w:val="24"/>
                                <w:szCs w:val="24"/>
                              </w:rPr>
                            </w:pPr>
                            <w:r w:rsidRPr="00121E99">
                              <w:rPr>
                                <w:rFonts w:ascii="Roboto" w:hAnsi="Roboto"/>
                                <w:szCs w:val="24"/>
                              </w:rPr>
                              <w:t>Direction des Politiques d’Inclusion Durable :</w:t>
                            </w:r>
                            <w:r>
                              <w:rPr>
                                <w:rFonts w:ascii="Roboto Lt" w:hAnsi="Roboto Lt"/>
                                <w:sz w:val="24"/>
                                <w:szCs w:val="24"/>
                              </w:rPr>
                              <w:t xml:space="preserve"> </w:t>
                            </w:r>
                            <w:r w:rsidR="007F03B2">
                              <w:rPr>
                                <w:rFonts w:ascii="Roboto Lt" w:hAnsi="Roboto Lt"/>
                                <w:sz w:val="20"/>
                                <w:szCs w:val="20"/>
                              </w:rPr>
                              <w:t>Mélanie TULLIFER – 03 21 21 67 49</w:t>
                            </w:r>
                          </w:p>
                          <w:p w14:paraId="417F421B" w14:textId="77777777" w:rsidR="00A80381" w:rsidRDefault="00A80381" w:rsidP="00A80381">
                            <w:pPr>
                              <w:spacing w:after="0"/>
                              <w:contextualSpacing/>
                              <w:rPr>
                                <w:rFonts w:ascii="Roboto Lt" w:hAnsi="Roboto Lt"/>
                                <w:sz w:val="24"/>
                                <w:szCs w:val="24"/>
                              </w:rPr>
                            </w:pPr>
                          </w:p>
                          <w:p w14:paraId="58320C98" w14:textId="77777777" w:rsidR="00121E99" w:rsidRPr="00AF581D" w:rsidRDefault="00121E99" w:rsidP="00121E99">
                            <w:pPr>
                              <w:spacing w:after="0"/>
                              <w:contextualSpacing/>
                              <w:rPr>
                                <w:rFonts w:ascii="Roboto" w:hAnsi="Roboto"/>
                                <w:szCs w:val="24"/>
                              </w:rPr>
                            </w:pPr>
                            <w:r w:rsidRPr="00AF581D">
                              <w:rPr>
                                <w:rFonts w:ascii="Roboto" w:hAnsi="Roboto"/>
                                <w:szCs w:val="24"/>
                              </w:rPr>
                              <w:t xml:space="preserve">SLAI : </w:t>
                            </w:r>
                          </w:p>
                          <w:p w14:paraId="131A0946" w14:textId="5C6CE77E"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D2677C">
                              <w:rPr>
                                <w:rFonts w:ascii="Roboto Lt" w:hAnsi="Roboto Lt"/>
                                <w:sz w:val="20"/>
                                <w:szCs w:val="24"/>
                              </w:rPr>
                              <w:t>Sandra Cuvillier</w:t>
                            </w:r>
                            <w:r w:rsidR="00284984">
                              <w:rPr>
                                <w:rFonts w:ascii="Roboto Lt" w:hAnsi="Roboto Lt"/>
                                <w:sz w:val="20"/>
                                <w:szCs w:val="24"/>
                              </w:rPr>
                              <w:t xml:space="preserve"> – 03 21 15 56 39</w:t>
                            </w:r>
                          </w:p>
                          <w:p w14:paraId="68E2850A" w14:textId="586CD103"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353BD8">
                              <w:rPr>
                                <w:rFonts w:ascii="Roboto Lt" w:hAnsi="Roboto Lt"/>
                                <w:sz w:val="20"/>
                                <w:szCs w:val="24"/>
                              </w:rPr>
                              <w:t>Cécile Bacquet</w:t>
                            </w:r>
                            <w:bookmarkStart w:id="0" w:name="_GoBack"/>
                            <w:bookmarkEnd w:id="0"/>
                            <w:r w:rsidR="00D2677C">
                              <w:rPr>
                                <w:rFonts w:ascii="Roboto Lt" w:hAnsi="Roboto Lt"/>
                                <w:sz w:val="20"/>
                                <w:szCs w:val="24"/>
                              </w:rPr>
                              <w:t xml:space="preserve"> </w:t>
                            </w:r>
                            <w:r w:rsidRPr="00D2677C">
                              <w:rPr>
                                <w:rFonts w:ascii="Roboto Lt" w:hAnsi="Roboto Lt"/>
                                <w:sz w:val="20"/>
                                <w:szCs w:val="24"/>
                              </w:rPr>
                              <w:t>– 03 21 56 88 55</w:t>
                            </w:r>
                          </w:p>
                          <w:p w14:paraId="5516BCD4"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6456F5F1"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77261216"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0A90D9A5"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71FA47F6"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29A78AF9"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1B8B4DCC"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left:0;text-align:left;margin-left:-11.25pt;margin-top:28.45pt;width:545.65pt;height:20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" fillcolor="#b8cce4 [1300]" stroked="f">
                <v:textbo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6445E9F0" w:rsidR="00A80381" w:rsidRDefault="00A80381" w:rsidP="00A80381">
                      <w:pPr>
                        <w:spacing w:after="0"/>
                        <w:contextualSpacing/>
                        <w:rPr>
                          <w:rFonts w:ascii="Roboto Lt" w:hAnsi="Roboto Lt"/>
                          <w:sz w:val="24"/>
                          <w:szCs w:val="24"/>
                        </w:rPr>
                      </w:pPr>
                      <w:r w:rsidRPr="00121E99">
                        <w:rPr>
                          <w:rFonts w:ascii="Roboto" w:hAnsi="Roboto"/>
                          <w:szCs w:val="24"/>
                        </w:rPr>
                        <w:t>Direction des Politiques d’Inclusion Durable :</w:t>
                      </w:r>
                      <w:r>
                        <w:rPr>
                          <w:rFonts w:ascii="Roboto Lt" w:hAnsi="Roboto Lt"/>
                          <w:sz w:val="24"/>
                          <w:szCs w:val="24"/>
                        </w:rPr>
                        <w:t xml:space="preserve"> </w:t>
                      </w:r>
                      <w:r w:rsidR="007F03B2">
                        <w:rPr>
                          <w:rFonts w:ascii="Roboto Lt" w:hAnsi="Roboto Lt"/>
                          <w:sz w:val="20"/>
                          <w:szCs w:val="20"/>
                        </w:rPr>
                        <w:t>Mélanie TULLIFER – 03 21 21 67 49</w:t>
                      </w:r>
                    </w:p>
                    <w:p w14:paraId="417F421B" w14:textId="77777777" w:rsidR="00A80381" w:rsidRDefault="00A80381" w:rsidP="00A80381">
                      <w:pPr>
                        <w:spacing w:after="0"/>
                        <w:contextualSpacing/>
                        <w:rPr>
                          <w:rFonts w:ascii="Roboto Lt" w:hAnsi="Roboto Lt"/>
                          <w:sz w:val="24"/>
                          <w:szCs w:val="24"/>
                        </w:rPr>
                      </w:pPr>
                    </w:p>
                    <w:p w14:paraId="58320C98" w14:textId="77777777" w:rsidR="00121E99" w:rsidRPr="00AF581D" w:rsidRDefault="00121E99" w:rsidP="00121E99">
                      <w:pPr>
                        <w:spacing w:after="0"/>
                        <w:contextualSpacing/>
                        <w:rPr>
                          <w:rFonts w:ascii="Roboto" w:hAnsi="Roboto"/>
                          <w:szCs w:val="24"/>
                        </w:rPr>
                      </w:pPr>
                      <w:r w:rsidRPr="00AF581D">
                        <w:rPr>
                          <w:rFonts w:ascii="Roboto" w:hAnsi="Roboto"/>
                          <w:szCs w:val="24"/>
                        </w:rPr>
                        <w:t xml:space="preserve">SLAI : </w:t>
                      </w:r>
                    </w:p>
                    <w:p w14:paraId="131A0946" w14:textId="5C6CE77E"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D2677C">
                        <w:rPr>
                          <w:rFonts w:ascii="Roboto Lt" w:hAnsi="Roboto Lt"/>
                          <w:sz w:val="20"/>
                          <w:szCs w:val="24"/>
                        </w:rPr>
                        <w:t>Sandra Cuvillier</w:t>
                      </w:r>
                      <w:r w:rsidR="00284984">
                        <w:rPr>
                          <w:rFonts w:ascii="Roboto Lt" w:hAnsi="Roboto Lt"/>
                          <w:sz w:val="20"/>
                          <w:szCs w:val="24"/>
                        </w:rPr>
                        <w:t xml:space="preserve"> – 03 21 15 56 39</w:t>
                      </w:r>
                    </w:p>
                    <w:p w14:paraId="68E2850A" w14:textId="586CD103"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353BD8">
                        <w:rPr>
                          <w:rFonts w:ascii="Roboto Lt" w:hAnsi="Roboto Lt"/>
                          <w:sz w:val="20"/>
                          <w:szCs w:val="24"/>
                        </w:rPr>
                        <w:t>Cécile Bacquet</w:t>
                      </w:r>
                      <w:bookmarkStart w:id="1" w:name="_GoBack"/>
                      <w:bookmarkEnd w:id="1"/>
                      <w:r w:rsidR="00D2677C">
                        <w:rPr>
                          <w:rFonts w:ascii="Roboto Lt" w:hAnsi="Roboto Lt"/>
                          <w:sz w:val="20"/>
                          <w:szCs w:val="24"/>
                        </w:rPr>
                        <w:t xml:space="preserve"> </w:t>
                      </w:r>
                      <w:r w:rsidRPr="00D2677C">
                        <w:rPr>
                          <w:rFonts w:ascii="Roboto Lt" w:hAnsi="Roboto Lt"/>
                          <w:sz w:val="20"/>
                          <w:szCs w:val="24"/>
                        </w:rPr>
                        <w:t>– 03 21 56 88 55</w:t>
                      </w:r>
                    </w:p>
                    <w:p w14:paraId="5516BCD4"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6456F5F1"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77261216"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0A90D9A5"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71FA47F6"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29A78AF9"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1B8B4DCC" w14:textId="77777777" w:rsidR="00121E99" w:rsidRPr="00AF581D" w:rsidRDefault="00121E99" w:rsidP="00121E99">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roofErr w:type="gramStart"/>
      <w:r w:rsidR="009025E0" w:rsidRPr="00C5179B">
        <w:rPr>
          <w:rFonts w:ascii="Roboto Lt" w:hAnsi="Roboto Lt"/>
          <w:sz w:val="24"/>
          <w:szCs w:val="24"/>
        </w:rPr>
        <w:t>nombre</w:t>
      </w:r>
      <w:proofErr w:type="gramEnd"/>
      <w:r w:rsidR="009025E0" w:rsidRPr="00C5179B">
        <w:rPr>
          <w:rFonts w:ascii="Roboto Lt" w:hAnsi="Roboto Lt"/>
          <w:sz w:val="24"/>
          <w:szCs w:val="24"/>
        </w:rPr>
        <w:t xml:space="preserve"> de comités de suivi organisés</w:t>
      </w:r>
    </w:p>
    <w:p w14:paraId="747F1BE2" w14:textId="798CA9CA" w:rsidR="009025E0" w:rsidRPr="009025E0" w:rsidRDefault="009025E0" w:rsidP="009025E0">
      <w:pPr>
        <w:spacing w:after="0"/>
        <w:ind w:left="360"/>
        <w:rPr>
          <w:rFonts w:ascii="Roboto Lt" w:hAnsi="Roboto Lt"/>
          <w:sz w:val="24"/>
          <w:szCs w:val="24"/>
        </w:rPr>
      </w:pPr>
    </w:p>
    <w:p w14:paraId="5EE6DF49" w14:textId="6EDAA3B9" w:rsidR="00BC03AA" w:rsidRPr="008C46B7" w:rsidRDefault="00BC03AA" w:rsidP="00121E99">
      <w:pPr>
        <w:pStyle w:val="Paragraphedeliste"/>
        <w:spacing w:after="0"/>
        <w:rPr>
          <w:rFonts w:ascii="Roboto Lt" w:hAnsi="Roboto Lt"/>
          <w:sz w:val="28"/>
          <w:szCs w:val="28"/>
        </w:rPr>
      </w:pP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t">
    <w:panose1 w:val="00000000000000000000"/>
    <w:charset w:val="00"/>
    <w:family w:val="auto"/>
    <w:pitch w:val="variable"/>
    <w:sig w:usb0="E00002E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6C438025" w:rsidR="00DB798E" w:rsidRDefault="00DB798E">
        <w:pPr>
          <w:pStyle w:val="Pieddepage"/>
          <w:jc w:val="right"/>
        </w:pPr>
        <w:r>
          <w:fldChar w:fldCharType="begin"/>
        </w:r>
        <w:r>
          <w:instrText>PAGE   \* MERGEFORMAT</w:instrText>
        </w:r>
        <w:r>
          <w:fldChar w:fldCharType="separate"/>
        </w:r>
        <w:r w:rsidR="00353BD8">
          <w:rPr>
            <w:noProof/>
          </w:rPr>
          <w:t>4</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594"/>
    <w:multiLevelType w:val="hybridMultilevel"/>
    <w:tmpl w:val="7780D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85674"/>
    <w:multiLevelType w:val="hybridMultilevel"/>
    <w:tmpl w:val="65887AA8"/>
    <w:lvl w:ilvl="0" w:tplc="925EA1B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3"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9E3299"/>
    <w:multiLevelType w:val="hybridMultilevel"/>
    <w:tmpl w:val="B73AA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341AC3"/>
    <w:multiLevelType w:val="hybridMultilevel"/>
    <w:tmpl w:val="C4240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7"/>
  </w:num>
  <w:num w:numId="4">
    <w:abstractNumId w:val="33"/>
  </w:num>
  <w:num w:numId="5">
    <w:abstractNumId w:val="45"/>
  </w:num>
  <w:num w:numId="6">
    <w:abstractNumId w:val="28"/>
  </w:num>
  <w:num w:numId="7">
    <w:abstractNumId w:val="35"/>
  </w:num>
  <w:num w:numId="8">
    <w:abstractNumId w:val="36"/>
  </w:num>
  <w:num w:numId="9">
    <w:abstractNumId w:val="2"/>
  </w:num>
  <w:num w:numId="10">
    <w:abstractNumId w:val="38"/>
  </w:num>
  <w:num w:numId="11">
    <w:abstractNumId w:val="4"/>
  </w:num>
  <w:num w:numId="12">
    <w:abstractNumId w:val="39"/>
  </w:num>
  <w:num w:numId="13">
    <w:abstractNumId w:val="25"/>
  </w:num>
  <w:num w:numId="14">
    <w:abstractNumId w:val="27"/>
  </w:num>
  <w:num w:numId="15">
    <w:abstractNumId w:val="37"/>
  </w:num>
  <w:num w:numId="16">
    <w:abstractNumId w:val="10"/>
  </w:num>
  <w:num w:numId="17">
    <w:abstractNumId w:val="17"/>
  </w:num>
  <w:num w:numId="18">
    <w:abstractNumId w:val="18"/>
  </w:num>
  <w:num w:numId="19">
    <w:abstractNumId w:val="9"/>
  </w:num>
  <w:num w:numId="20">
    <w:abstractNumId w:val="15"/>
  </w:num>
  <w:num w:numId="21">
    <w:abstractNumId w:val="40"/>
  </w:num>
  <w:num w:numId="22">
    <w:abstractNumId w:val="8"/>
  </w:num>
  <w:num w:numId="23">
    <w:abstractNumId w:val="12"/>
  </w:num>
  <w:num w:numId="24">
    <w:abstractNumId w:val="23"/>
  </w:num>
  <w:num w:numId="25">
    <w:abstractNumId w:val="32"/>
  </w:num>
  <w:num w:numId="26">
    <w:abstractNumId w:val="43"/>
  </w:num>
  <w:num w:numId="27">
    <w:abstractNumId w:val="41"/>
  </w:num>
  <w:num w:numId="28">
    <w:abstractNumId w:val="11"/>
  </w:num>
  <w:num w:numId="29">
    <w:abstractNumId w:val="5"/>
  </w:num>
  <w:num w:numId="30">
    <w:abstractNumId w:val="42"/>
  </w:num>
  <w:num w:numId="31">
    <w:abstractNumId w:val="20"/>
  </w:num>
  <w:num w:numId="32">
    <w:abstractNumId w:val="26"/>
  </w:num>
  <w:num w:numId="33">
    <w:abstractNumId w:val="30"/>
  </w:num>
  <w:num w:numId="34">
    <w:abstractNumId w:val="22"/>
  </w:num>
  <w:num w:numId="35">
    <w:abstractNumId w:val="44"/>
  </w:num>
  <w:num w:numId="36">
    <w:abstractNumId w:val="6"/>
  </w:num>
  <w:num w:numId="37">
    <w:abstractNumId w:val="34"/>
  </w:num>
  <w:num w:numId="38">
    <w:abstractNumId w:val="21"/>
  </w:num>
  <w:num w:numId="39">
    <w:abstractNumId w:val="13"/>
  </w:num>
  <w:num w:numId="40">
    <w:abstractNumId w:val="19"/>
  </w:num>
  <w:num w:numId="41">
    <w:abstractNumId w:val="16"/>
  </w:num>
  <w:num w:numId="42">
    <w:abstractNumId w:val="29"/>
  </w:num>
  <w:num w:numId="43">
    <w:abstractNumId w:val="0"/>
  </w:num>
  <w:num w:numId="44">
    <w:abstractNumId w:val="24"/>
  </w:num>
  <w:num w:numId="45">
    <w:abstractNumId w:val="14"/>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hideSpellingErrors/>
  <w:hideGrammaticalErrors/>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A3D31"/>
    <w:rsid w:val="000D0655"/>
    <w:rsid w:val="000E37BD"/>
    <w:rsid w:val="00121E99"/>
    <w:rsid w:val="00146A06"/>
    <w:rsid w:val="00172B00"/>
    <w:rsid w:val="001755F8"/>
    <w:rsid w:val="001D3364"/>
    <w:rsid w:val="001D57E6"/>
    <w:rsid w:val="001E7578"/>
    <w:rsid w:val="001E7D43"/>
    <w:rsid w:val="00206884"/>
    <w:rsid w:val="00217EB0"/>
    <w:rsid w:val="00237731"/>
    <w:rsid w:val="002555E8"/>
    <w:rsid w:val="00266A5C"/>
    <w:rsid w:val="002742FE"/>
    <w:rsid w:val="00276C43"/>
    <w:rsid w:val="00280B5C"/>
    <w:rsid w:val="00284984"/>
    <w:rsid w:val="002911DF"/>
    <w:rsid w:val="002E5143"/>
    <w:rsid w:val="002F2513"/>
    <w:rsid w:val="00322481"/>
    <w:rsid w:val="00323FCD"/>
    <w:rsid w:val="003359B3"/>
    <w:rsid w:val="00353BD8"/>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C378F"/>
    <w:rsid w:val="005E2998"/>
    <w:rsid w:val="005F480B"/>
    <w:rsid w:val="00616721"/>
    <w:rsid w:val="006507D4"/>
    <w:rsid w:val="006621F2"/>
    <w:rsid w:val="00665EE5"/>
    <w:rsid w:val="00682DC3"/>
    <w:rsid w:val="006A4900"/>
    <w:rsid w:val="006C33BE"/>
    <w:rsid w:val="006C5F71"/>
    <w:rsid w:val="00727F25"/>
    <w:rsid w:val="007D012E"/>
    <w:rsid w:val="007F03B2"/>
    <w:rsid w:val="0080371F"/>
    <w:rsid w:val="008438F3"/>
    <w:rsid w:val="00863EF4"/>
    <w:rsid w:val="008669C6"/>
    <w:rsid w:val="00872234"/>
    <w:rsid w:val="00890A6B"/>
    <w:rsid w:val="008A2079"/>
    <w:rsid w:val="008A6B5D"/>
    <w:rsid w:val="008C189C"/>
    <w:rsid w:val="008C46B7"/>
    <w:rsid w:val="008D69ED"/>
    <w:rsid w:val="009025E0"/>
    <w:rsid w:val="009273CE"/>
    <w:rsid w:val="009557AA"/>
    <w:rsid w:val="00966AEF"/>
    <w:rsid w:val="00976C38"/>
    <w:rsid w:val="0098473D"/>
    <w:rsid w:val="009C233A"/>
    <w:rsid w:val="009C247E"/>
    <w:rsid w:val="009D3585"/>
    <w:rsid w:val="009F66BA"/>
    <w:rsid w:val="00A14EFC"/>
    <w:rsid w:val="00A16325"/>
    <w:rsid w:val="00A427DC"/>
    <w:rsid w:val="00A528A6"/>
    <w:rsid w:val="00A80381"/>
    <w:rsid w:val="00A83C7A"/>
    <w:rsid w:val="00AB21CA"/>
    <w:rsid w:val="00AD1E0A"/>
    <w:rsid w:val="00AF052E"/>
    <w:rsid w:val="00B33902"/>
    <w:rsid w:val="00B40626"/>
    <w:rsid w:val="00B51419"/>
    <w:rsid w:val="00B64670"/>
    <w:rsid w:val="00B83971"/>
    <w:rsid w:val="00BB676B"/>
    <w:rsid w:val="00BC03AA"/>
    <w:rsid w:val="00BD3E5C"/>
    <w:rsid w:val="00BE4BAB"/>
    <w:rsid w:val="00C23E3A"/>
    <w:rsid w:val="00C5179B"/>
    <w:rsid w:val="00C56CD5"/>
    <w:rsid w:val="00C71F80"/>
    <w:rsid w:val="00C73AF5"/>
    <w:rsid w:val="00CA7A4E"/>
    <w:rsid w:val="00CB486C"/>
    <w:rsid w:val="00CB651E"/>
    <w:rsid w:val="00CB6887"/>
    <w:rsid w:val="00CC025F"/>
    <w:rsid w:val="00CC1C6C"/>
    <w:rsid w:val="00CE1080"/>
    <w:rsid w:val="00D03CFE"/>
    <w:rsid w:val="00D2677C"/>
    <w:rsid w:val="00D4039A"/>
    <w:rsid w:val="00D43A9D"/>
    <w:rsid w:val="00D635C4"/>
    <w:rsid w:val="00D7278A"/>
    <w:rsid w:val="00D97344"/>
    <w:rsid w:val="00D97FCA"/>
    <w:rsid w:val="00DA611F"/>
    <w:rsid w:val="00DB798E"/>
    <w:rsid w:val="00DC175F"/>
    <w:rsid w:val="00DD0346"/>
    <w:rsid w:val="00DD5AD4"/>
    <w:rsid w:val="00DE5358"/>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740C1-CECA-4A8E-8DCD-8C109581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1246</Words>
  <Characters>6853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Fasquelle Mathieu</cp:lastModifiedBy>
  <cp:revision>45</cp:revision>
  <cp:lastPrinted>2019-06-11T14:22:00Z</cp:lastPrinted>
  <dcterms:created xsi:type="dcterms:W3CDTF">2020-11-23T16:03:00Z</dcterms:created>
  <dcterms:modified xsi:type="dcterms:W3CDTF">2025-01-14T10:48:00Z</dcterms:modified>
</cp:coreProperties>
</file>